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6"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bidi w:val="0"/>
        <w:jc w:val="center"/>
        <w:rPr>
          <w:rFonts w:hint="default" w:eastAsia="黑体"/>
          <w:sz w:val="28"/>
          <w:szCs w:val="28"/>
          <w:lang w:val="en-US"/>
        </w:rPr>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6</w:t>
      </w:r>
      <w:r>
        <w:rPr>
          <w:rFonts w:eastAsia="黑体"/>
          <w:sz w:val="28"/>
          <w:szCs w:val="28"/>
        </w:rPr>
        <w:t xml:space="preserve"> 月 </w:t>
      </w:r>
      <w:r>
        <w:rPr>
          <w:rFonts w:hint="eastAsia" w:eastAsia="黑体"/>
          <w:sz w:val="28"/>
          <w:szCs w:val="28"/>
          <w:lang w:val="en-US" w:eastAsia="zh-CN"/>
        </w:rPr>
        <w:t>03日</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pStyle w:val="2"/>
        <w:rPr>
          <w:rFonts w:hint="eastAsia" w:eastAsia="黑体"/>
          <w:lang w:eastAsia="zh-CN"/>
        </w:rPr>
      </w:pPr>
    </w:p>
    <w:p>
      <w:pPr>
        <w:rPr>
          <w:rFonts w:hint="eastAsia"/>
          <w:lang w:eastAsia="zh-CN"/>
        </w:rPr>
      </w:pPr>
    </w:p>
    <w:p>
      <w:pPr>
        <w:tabs>
          <w:tab w:val="left" w:pos="3990"/>
        </w:tabs>
        <w:spacing w:line="400" w:lineRule="exact"/>
        <w:jc w:val="center"/>
        <w:rPr>
          <w:rFonts w:hint="eastAsia" w:eastAsia="黑体"/>
          <w:sz w:val="28"/>
          <w:szCs w:val="28"/>
          <w:lang w:val="en-US" w:eastAsia="zh-CN"/>
        </w:rPr>
        <w:sectPr>
          <w:pgSz w:w="11906" w:h="16838"/>
          <w:pgMar w:top="1417" w:right="1417" w:bottom="1417" w:left="1417" w:header="737" w:footer="992" w:gutter="567"/>
          <w:pgNumType w:fmt="upperRoman" w:start="1"/>
          <w:cols w:space="0" w:num="1"/>
          <w:docGrid w:type="linesAndChars" w:linePitch="318" w:charSpace="0"/>
        </w:sect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6</w:t>
      </w:r>
      <w:r>
        <w:rPr>
          <w:rFonts w:eastAsia="黑体"/>
          <w:sz w:val="28"/>
          <w:szCs w:val="28"/>
        </w:rPr>
        <w:t xml:space="preserve"> 月 </w:t>
      </w:r>
      <w:r>
        <w:rPr>
          <w:rFonts w:hint="eastAsia" w:eastAsia="黑体"/>
          <w:sz w:val="28"/>
          <w:szCs w:val="28"/>
          <w:lang w:val="en-US" w:eastAsia="zh-CN"/>
        </w:rPr>
        <w:t>03</w:t>
      </w:r>
      <w:r>
        <w:rPr>
          <w:rFonts w:eastAsia="黑体"/>
          <w:sz w:val="28"/>
          <w:szCs w:val="28"/>
        </w:rPr>
        <w:t xml:space="preserve"> </w:t>
      </w:r>
      <w:r>
        <w:rPr>
          <w:rFonts w:hint="eastAsia" w:eastAsia="黑体"/>
          <w:sz w:val="28"/>
          <w:szCs w:val="28"/>
          <w:lang w:val="en-US" w:eastAsia="zh-CN"/>
        </w:rPr>
        <w:t>日</w:t>
      </w: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w:t>
      </w:r>
      <w:r>
        <w:rPr>
          <w:rFonts w:hint="eastAsia" w:ascii="Arial" w:hAnsi="Arial" w:cs="Arial"/>
          <w:b/>
          <w:sz w:val="40"/>
          <w:szCs w:val="40"/>
          <w:lang w:val="en-US" w:eastAsia="zh-CN"/>
        </w:rPr>
        <w:t>C</w:t>
      </w:r>
      <w:r>
        <w:rPr>
          <w:rFonts w:hint="eastAsia" w:ascii="Arial" w:hAnsi="Arial" w:cs="Arial"/>
          <w:b/>
          <w:sz w:val="40"/>
          <w:szCs w:val="40"/>
        </w:rPr>
        <w:t xml:space="preserve">lassification and </w:t>
      </w:r>
    </w:p>
    <w:p>
      <w:pPr>
        <w:jc w:val="center"/>
        <w:rPr>
          <w:rFonts w:ascii="Arial" w:hAnsi="Arial" w:cs="Arial"/>
          <w:sz w:val="40"/>
          <w:szCs w:val="40"/>
        </w:rPr>
      </w:pPr>
      <w:r>
        <w:rPr>
          <w:rFonts w:hint="eastAsia" w:ascii="Arial" w:hAnsi="Arial" w:cs="Arial"/>
          <w:b/>
          <w:sz w:val="40"/>
          <w:szCs w:val="40"/>
          <w:lang w:val="en-US" w:eastAsia="zh-CN"/>
        </w:rPr>
        <w:t>R</w:t>
      </w:r>
      <w:r>
        <w:rPr>
          <w:rFonts w:hint="eastAsia" w:ascii="Arial" w:hAnsi="Arial" w:cs="Arial"/>
          <w:b/>
          <w:sz w:val="40"/>
          <w:szCs w:val="40"/>
        </w:rPr>
        <w:t xml:space="preserve">edundancy of 12-lead ECG </w:t>
      </w:r>
      <w:r>
        <w:rPr>
          <w:rFonts w:hint="eastAsia" w:ascii="Arial" w:hAnsi="Arial" w:cs="Arial"/>
          <w:b/>
          <w:sz w:val="40"/>
          <w:szCs w:val="40"/>
          <w:lang w:val="en-US" w:eastAsia="zh-CN"/>
        </w:rPr>
        <w:t>S</w:t>
      </w:r>
      <w:r>
        <w:rPr>
          <w:rFonts w:hint="eastAsia" w:ascii="Arial" w:hAnsi="Arial" w:cs="Arial"/>
          <w:b/>
          <w:sz w:val="40"/>
          <w:szCs w:val="40"/>
        </w:rPr>
        <w:t xml:space="preserve">ignals </w:t>
      </w:r>
      <w:r>
        <w:rPr>
          <w:rFonts w:hint="eastAsia" w:ascii="Arial" w:hAnsi="Arial" w:cs="Arial"/>
          <w:b/>
          <w:sz w:val="40"/>
          <w:szCs w:val="40"/>
          <w:lang w:val="en-US" w:eastAsia="zh-CN"/>
        </w:rPr>
        <w:t>B</w:t>
      </w:r>
      <w:r>
        <w:rPr>
          <w:rFonts w:hint="eastAsia" w:ascii="Arial" w:hAnsi="Arial" w:cs="Arial"/>
          <w:b/>
          <w:sz w:val="40"/>
          <w:szCs w:val="40"/>
        </w:rPr>
        <w:t xml:space="preserve">ased on </w:t>
      </w:r>
      <w:r>
        <w:rPr>
          <w:rFonts w:hint="eastAsia" w:ascii="Arial" w:hAnsi="Arial" w:cs="Arial"/>
          <w:b/>
          <w:sz w:val="40"/>
          <w:szCs w:val="40"/>
          <w:lang w:val="en-US" w:eastAsia="zh-CN"/>
        </w:rPr>
        <w:t>T</w:t>
      </w:r>
      <w:r>
        <w:rPr>
          <w:rFonts w:hint="eastAsia" w:ascii="Arial" w:hAnsi="Arial" w:cs="Arial"/>
          <w:b/>
          <w:sz w:val="40"/>
          <w:szCs w:val="40"/>
        </w:rPr>
        <w: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rFonts w:hint="eastAsia"/>
          <w:b/>
          <w:sz w:val="28"/>
          <w:szCs w:val="28"/>
          <w:lang w:val="en-US" w:eastAsia="zh-CN"/>
        </w:rPr>
        <w:t>June</w:t>
      </w:r>
      <w:bookmarkStart w:id="202" w:name="_GoBack"/>
      <w:bookmarkEnd w:id="202"/>
      <w:r>
        <w:rPr>
          <w:b/>
          <w:sz w:val="28"/>
          <w:szCs w:val="28"/>
        </w:rPr>
        <w:t>,</w:t>
      </w:r>
      <w:r>
        <w:rPr>
          <w:rFonts w:hint="eastAsia"/>
          <w:b/>
          <w:sz w:val="28"/>
          <w:szCs w:val="28"/>
        </w:rPr>
        <w:t xml:space="preserve"> </w:t>
      </w:r>
      <w:r>
        <w:rPr>
          <w:b/>
          <w:sz w:val="28"/>
          <w:szCs w:val="28"/>
        </w:rPr>
        <w:t>20</w:t>
      </w:r>
      <w:r>
        <w:rPr>
          <w:rFonts w:hint="eastAsia"/>
          <w:b/>
          <w:sz w:val="28"/>
          <w:szCs w:val="28"/>
        </w:rPr>
        <w:t>23</w:t>
      </w:r>
    </w:p>
    <w:p>
      <w:pPr>
        <w:pStyle w:val="2"/>
        <w:sectPr>
          <w:type w:val="oddPage"/>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_Toc10856 </w:instrText>
      </w:r>
      <w:r>
        <w:rPr>
          <w:rFonts w:eastAsia="宋体"/>
        </w:rPr>
        <w:fldChar w:fldCharType="separate"/>
      </w:r>
      <w:r>
        <w:rPr>
          <w:rFonts w:hint="eastAsia" w:eastAsia="黑体"/>
          <w:bCs/>
          <w:szCs w:val="30"/>
        </w:rPr>
        <w:t>摘    要</w:t>
      </w:r>
      <w:r>
        <w:tab/>
      </w:r>
      <w:r>
        <w:fldChar w:fldCharType="begin"/>
      </w:r>
      <w:r>
        <w:instrText xml:space="preserve"> PAGEREF _Toc10856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_Toc288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_Toc15273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_Toc15273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_Toc30190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_Toc30190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_Toc22454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_Toc22454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_Toc22024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_Toc22024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_Toc12222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_Toc9610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_Toc9610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_Toc30862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_Toc31027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_Toc31027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_Toc9219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_Toc9219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_Toc30533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_Toc30533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_Toc16143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_Toc30384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_Toc30384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_Toc7340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w:t>
      </w:r>
      <w:r>
        <w:rPr>
          <w:rFonts w:hint="default" w:ascii="Times New Roman" w:hAnsi="Times New Roman" w:eastAsia="宋体" w:cs="Times New Roman"/>
          <w:bCs/>
          <w:szCs w:val="26"/>
          <w:lang w:val="en-US" w:eastAsia="zh-CN"/>
        </w:rPr>
        <w:t>简介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_Toc7340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 xml:space="preserve">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_Toc16634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_Toc21181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 xml:space="preserve">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_Toc21181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_Toc7459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_Toc7459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_Toc3029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_Toc3029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_Toc12097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_Toc12097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_Toc10980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3.2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_Toc10481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_Toc10481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_Toc13275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_Toc13275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_Toc16336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_Toc16336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_Toc22793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_Toc22793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_Toc29509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_Toc14857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_Toc14857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_Toc17194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_Toc17194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_Toc10826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_Toc10826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_Toc3661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_Toc3661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_Toc27103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_Toc27103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_Toc13703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_Toc13703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_Toc6119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_Toc6119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_Toc16238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4.2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_Toc16238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_Toc16595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_Toc16595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_Toc5737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_Toc5737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_Toc4534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_Toc4534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_Toc12289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_Toc15096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_Toc25917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_Toc25917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_Toc20193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_Toc20193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_Toc15053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_Toc11651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_Toc11651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_Toc8023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_Toc8023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_Toc30710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_Toc30710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_Toc21430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_Toc32715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_Toc32715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_Toc11518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_Toc11518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_Toc21581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_Toc21581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_Toc26202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_Toc26202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_Toc25436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_Toc25436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_Toc25224 </w:instrText>
      </w:r>
      <w:r>
        <w:fldChar w:fldCharType="separate"/>
      </w:r>
      <w:r>
        <w:rPr>
          <w:rFonts w:hint="eastAsia" w:eastAsia="黑体"/>
          <w:bCs/>
          <w:szCs w:val="32"/>
          <w:shd w:val="clear" w:color="auto" w:fill="FFFFFF"/>
        </w:rPr>
        <w:t>参考文献</w:t>
      </w:r>
      <w:r>
        <w:tab/>
      </w:r>
      <w:r>
        <w:fldChar w:fldCharType="begin"/>
      </w:r>
      <w:r>
        <w:instrText xml:space="preserve"> PAGEREF _Toc25224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_Toc31431 </w:instrText>
      </w:r>
      <w:r>
        <w:fldChar w:fldCharType="separate"/>
      </w:r>
      <w:r>
        <w:rPr>
          <w:rFonts w:hint="eastAsia" w:eastAsia="黑体"/>
          <w:bCs/>
          <w:szCs w:val="32"/>
          <w:shd w:val="clear" w:color="auto" w:fill="FFFFFF"/>
        </w:rPr>
        <w:t>致    谢</w:t>
      </w:r>
      <w:r>
        <w:tab/>
      </w:r>
      <w:r>
        <w:fldChar w:fldCharType="begin"/>
      </w:r>
      <w:r>
        <w:instrText xml:space="preserve"> PAGEREF _Toc31431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_Toc30259 </w:instrText>
      </w:r>
      <w:r>
        <w:fldChar w:fldCharType="separate"/>
      </w:r>
      <w:r>
        <w:rPr>
          <w:rFonts w:hint="eastAsia" w:ascii="黑体" w:hAnsi="黑体" w:eastAsia="黑体"/>
          <w:szCs w:val="32"/>
        </w:rPr>
        <w:t>在学期间主要科研成果</w:t>
      </w:r>
      <w:r>
        <w:tab/>
      </w:r>
      <w:r>
        <w:fldChar w:fldCharType="begin"/>
      </w:r>
      <w:r>
        <w:instrText xml:space="preserve"> PAGEREF _Toc30259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10856"/>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临床上心律失常的诊断由专业医生对病人的十二导联心电图（</w:t>
      </w:r>
      <w:r>
        <w:rPr>
          <w:sz w:val="24"/>
        </w:rPr>
        <w:t>Electrocardiogram，ECG）</w:t>
      </w:r>
      <w:r>
        <w:rPr>
          <w:color w:val="000000" w:themeColor="text1"/>
          <w:sz w:val="24"/>
          <w14:textFill>
            <w14:solidFill>
              <w14:schemeClr w14:val="tx1"/>
            </w14:solidFill>
          </w14:textFill>
        </w:rPr>
        <w:t>进行分析推断得出。</w:t>
      </w:r>
      <w:r>
        <w:rPr>
          <w:rFonts w:hint="eastAsia"/>
          <w:color w:val="000000" w:themeColor="text1"/>
          <w:sz w:val="24"/>
          <w:lang w:val="en-US" w:eastAsia="zh-CN"/>
          <w14:textFill>
            <w14:solidFill>
              <w14:schemeClr w14:val="tx1"/>
            </w14:solidFill>
          </w14:textFill>
        </w:rPr>
        <w:t>近些年数字医疗的发展使得</w:t>
      </w:r>
      <w:r>
        <w:rPr>
          <w:color w:val="000000" w:themeColor="text1"/>
          <w:sz w:val="24"/>
          <w14:textFill>
            <w14:solidFill>
              <w14:schemeClr w14:val="tx1"/>
            </w14:solidFill>
          </w14:textFill>
        </w:rPr>
        <w:t>心电数据呈现爆炸式增长</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同时由于</w:t>
      </w:r>
      <w:r>
        <w:rPr>
          <w:color w:val="000000" w:themeColor="text1"/>
          <w:sz w:val="24"/>
          <w14:textFill>
            <w14:solidFill>
              <w14:schemeClr w14:val="tx1"/>
            </w14:solidFill>
          </w14:textFill>
        </w:rPr>
        <w:t>心律失常类型多，</w:t>
      </w:r>
      <w:r>
        <w:rPr>
          <w:rFonts w:hint="eastAsia"/>
          <w:color w:val="000000" w:themeColor="text1"/>
          <w:sz w:val="24"/>
          <w:lang w:val="en-US" w:eastAsia="zh-CN"/>
          <w14:textFill>
            <w14:solidFill>
              <w14:schemeClr w14:val="tx1"/>
            </w14:solidFill>
          </w14:textFill>
        </w:rPr>
        <w:t>病理</w:t>
      </w:r>
      <w:r>
        <w:rPr>
          <w:color w:val="000000" w:themeColor="text1"/>
          <w:sz w:val="24"/>
          <w14:textFill>
            <w14:solidFill>
              <w14:schemeClr w14:val="tx1"/>
            </w14:solidFill>
          </w14:textFill>
        </w:rPr>
        <w:t>情况复杂，使得误诊时有发生。因此实现心律失常的自动化、智能化识别</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w:t>
      </w:r>
      <w:r>
        <w:rPr>
          <w:rFonts w:hint="eastAsia"/>
          <w:color w:val="000000" w:themeColor="text1"/>
          <w:sz w:val="24"/>
          <w:lang w:val="en-US" w:eastAsia="zh-CN"/>
          <w14:textFill>
            <w14:solidFill>
              <w14:schemeClr w14:val="tx1"/>
            </w14:solidFill>
          </w14:textFill>
        </w:rPr>
        <w:t>化数据</w:t>
      </w:r>
      <w:r>
        <w:rPr>
          <w:rFonts w:hint="eastAsia"/>
          <w:color w:val="000000" w:themeColor="text1"/>
          <w:sz w:val="24"/>
          <w14:textFill>
            <w14:solidFill>
              <w14:schemeClr w14:val="tx1"/>
            </w14:solidFill>
          </w14:textFill>
        </w:rPr>
        <w:t>作为深度学习模型的输入，该二维</w:t>
      </w:r>
      <w:r>
        <w:rPr>
          <w:rFonts w:hint="eastAsia"/>
          <w:color w:val="000000" w:themeColor="text1"/>
          <w:sz w:val="24"/>
          <w:lang w:val="en-US" w:eastAsia="zh-CN"/>
          <w14:textFill>
            <w14:solidFill>
              <w14:schemeClr w14:val="tx1"/>
            </w14:solidFill>
          </w14:textFill>
        </w:rPr>
        <w:t>化数据</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rFonts w:hint="eastAsia"/>
          <w:color w:val="000000" w:themeColor="text1"/>
          <w:sz w:val="24"/>
          <w:lang w:eastAsia="zh-CN"/>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rFonts w:hint="eastAsia"/>
          <w:color w:val="000000" w:themeColor="text1"/>
          <w:sz w:val="24"/>
          <w:lang w:eastAsia="zh-CN"/>
          <w14:textFill>
            <w14:solidFill>
              <w14:schemeClr w14:val="tx1"/>
            </w14:solidFill>
          </w14:textFill>
        </w:rPr>
        <w:t>。</w:t>
      </w: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pStyle w:val="2"/>
        <w:rPr>
          <w:rFonts w:hint="eastAsia"/>
          <w:lang w:eastAsia="zh-CN"/>
        </w:rPr>
      </w:pP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w:t>
      </w:r>
      <w:r>
        <w:rPr>
          <w:rFonts w:hint="eastAsia" w:ascii="宋体" w:hAnsi="宋体"/>
          <w:color w:val="000000" w:themeColor="text1"/>
          <w:sz w:val="24"/>
          <w:lang w:val="en-US" w:eastAsia="zh-CN"/>
          <w14:textFill>
            <w14:solidFill>
              <w14:schemeClr w14:val="tx1"/>
            </w14:solidFill>
          </w14:textFill>
        </w:rPr>
        <w:t>神经网络</w:t>
      </w:r>
      <w:r>
        <w:rPr>
          <w:rFonts w:hint="eastAsia" w:ascii="宋体" w:hAnsi="宋体"/>
          <w:color w:val="000000" w:themeColor="text1"/>
          <w:sz w:val="24"/>
          <w14:textFill>
            <w14:solidFill>
              <w14:schemeClr w14:val="tx1"/>
            </w14:solidFill>
          </w14:textFill>
        </w:rPr>
        <w:t>；心律失常；</w:t>
      </w:r>
      <w:r>
        <w:rPr>
          <w:rFonts w:hint="eastAsia" w:ascii="宋体" w:hAnsi="宋体"/>
          <w:color w:val="000000" w:themeColor="text1"/>
          <w:sz w:val="24"/>
          <w:lang w:val="en-US" w:eastAsia="zh-CN"/>
          <w14:textFill>
            <w14:solidFill>
              <w14:schemeClr w14:val="tx1"/>
            </w14:solidFill>
          </w14:textFill>
        </w:rPr>
        <w:t>导联</w:t>
      </w:r>
      <w:r>
        <w:rPr>
          <w:rFonts w:hint="eastAsia" w:ascii="宋体" w:hAnsi="宋体"/>
          <w:color w:val="000000" w:themeColor="text1"/>
          <w:sz w:val="24"/>
          <w14:textFill>
            <w14:solidFill>
              <w14:schemeClr w14:val="tx1"/>
            </w14:solidFill>
          </w14:textFill>
        </w:rPr>
        <w:t>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88"/>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Cardiac arrhythmias are the most common group of cardiovascular diseases. The clinical diagnosis of arrhythmia is inferred from the analysis of a patient's 12-lead electrocardiogram (ECG) by a medical professional. Recent advances in digital health care have led to an explosion of ECG data. At the same time, the variety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arrhythmias and the complexity of the pathology make misdiagnosis a frequent occurrence. Therefore, the realization of automated and intelligent identification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arrhythmias has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(2)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In summary, based on the two-dimensional 12-lead ECG signal,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uses the DSE-ResNet model to enhance the accuracy of cardiac arrhythmia classification, which can be used as an auxiliary detection algorithm in the direction of cardiac arrhythmia diagnosis. At the same time,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studies the redundancy of lead information, verifies the possibility of missing some lead information in the process of deep learning, and provides a theoretical basis for portable devices to reduce measurement complexity and enhance recognition performance.</w:t>
      </w: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lang w:eastAsia="zh-CN"/>
        </w:rPr>
      </w:pPr>
    </w:p>
    <w:p>
      <w:pPr>
        <w:spacing w:line="400" w:lineRule="exact"/>
        <w:rPr>
          <w:sz w:val="24"/>
        </w:rPr>
      </w:pP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rFonts w:hint="eastAsia"/>
          <w:color w:val="000000" w:themeColor="text1"/>
          <w:sz w:val="24"/>
          <w:lang w:val="en-US" w:eastAsia="zh-CN"/>
          <w14:textFill>
            <w14:solidFill>
              <w14:schemeClr w14:val="tx1"/>
            </w14:solidFill>
          </w14:textFill>
        </w:rPr>
        <w:t xml:space="preserve">Lead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1527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30190"/>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w:t>
      </w:r>
      <w:r>
        <w:rPr>
          <w:rFonts w:hint="eastAsia"/>
          <w:sz w:val="24"/>
          <w:lang w:val="en-US" w:eastAsia="zh-CN"/>
        </w:rPr>
        <w:t>数百万的</w:t>
      </w:r>
      <w:r>
        <w:rPr>
          <w:sz w:val="24"/>
        </w:rPr>
        <w:t>心电图</w:t>
      </w:r>
      <w:r>
        <w:rPr>
          <w:rFonts w:hint="eastAsia"/>
          <w:sz w:val="24"/>
          <w:lang w:val="en-US" w:eastAsia="zh-CN"/>
        </w:rPr>
        <w:t>记录</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22454"/>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本文针对心电图的时序特性以及空间特性，建立了一种二维化十二导联ECG的方法。其中二维代表</w:t>
      </w:r>
      <w:r>
        <w:rPr>
          <w:rFonts w:hint="eastAsia"/>
          <w:sz w:val="24"/>
          <w:lang w:val="en-US" w:eastAsia="zh-CN"/>
        </w:rPr>
        <w:t>有界</w:t>
      </w:r>
      <w:r>
        <w:rPr>
          <w:sz w:val="24"/>
        </w:rPr>
        <w:t>平面，</w:t>
      </w:r>
      <w:r>
        <w:rPr>
          <w:rFonts w:hint="eastAsia"/>
          <w:sz w:val="24"/>
          <w:lang w:val="en-US" w:eastAsia="zh-CN"/>
        </w:rPr>
        <w:t>有界</w:t>
      </w:r>
      <w:r>
        <w:rPr>
          <w:sz w:val="24"/>
        </w:rPr>
        <w:t>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w:t>
      </w:r>
      <w:r>
        <w:rPr>
          <w:rFonts w:hint="eastAsia"/>
          <w:sz w:val="24"/>
          <w:lang w:val="en-US" w:eastAsia="zh-CN"/>
        </w:rPr>
        <w:t>过程中</w:t>
      </w:r>
      <w:r>
        <w:rPr>
          <w:sz w:val="24"/>
        </w:rPr>
        <w:t>是否全部导联信号都发挥作用，</w:t>
      </w:r>
      <w:r>
        <w:rPr>
          <w:rFonts w:hint="eastAsia"/>
          <w:sz w:val="24"/>
          <w:lang w:val="en-US" w:eastAsia="zh-CN"/>
        </w:rPr>
        <w:t>本论文</w:t>
      </w:r>
      <w:r>
        <w:rPr>
          <w:sz w:val="24"/>
        </w:rPr>
        <w:t>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202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w:t>
      </w:r>
      <w:r>
        <w:rPr>
          <w:rFonts w:hint="eastAsia"/>
          <w:sz w:val="24"/>
          <w:lang w:val="en-US" w:eastAsia="zh-CN"/>
        </w:rPr>
        <w:t>R</w:t>
      </w:r>
      <w:r>
        <w:rPr>
          <w:sz w:val="24"/>
        </w:rPr>
        <w:t>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w:t>
      </w:r>
      <w:r>
        <w:rPr>
          <w:rFonts w:hint="eastAsia"/>
          <w:sz w:val="24"/>
          <w:lang w:eastAsia="zh-CN"/>
        </w:rPr>
        <w:t>敏感度</w:t>
      </w:r>
      <w:r>
        <w:rPr>
          <w:sz w:val="24"/>
        </w:rPr>
        <w:t>超过了心脏病专家分类的平均</w:t>
      </w:r>
      <w:r>
        <w:rPr>
          <w:rFonts w:hint="eastAsia"/>
          <w:sz w:val="24"/>
          <w:lang w:eastAsia="zh-CN"/>
        </w:rPr>
        <w:t>敏感度</w:t>
      </w:r>
      <w:r>
        <w:rPr>
          <w:sz w:val="24"/>
        </w:rPr>
        <w:t>，并且证明了端到端的深度学习方法可以从单导联心电图中分类出多种不同类型的心律失常，其诊断性能与心脏病学家相似。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rFonts w:hint="eastAsia"/>
          <w:lang w:eastAsia="zh-CN"/>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r>
        <w:rPr>
          <w:sz w:val="24"/>
        </w:rPr>
        <w:br w:type="textWrapping"/>
      </w:r>
    </w:p>
    <w:p>
      <w:pPr>
        <w:spacing w:before="240" w:after="120"/>
        <w:jc w:val="left"/>
        <w:outlineLvl w:val="1"/>
        <w:rPr>
          <w:rFonts w:ascii="黑体" w:hAnsi="黑体" w:eastAsia="黑体"/>
          <w:bCs/>
          <w:sz w:val="28"/>
          <w:shd w:val="clear" w:color="auto" w:fill="FFFFFF"/>
        </w:rPr>
      </w:pPr>
      <w:bookmarkStart w:id="10" w:name="_Toc12222"/>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w:t>
      </w:r>
      <w:r>
        <w:rPr>
          <w:rFonts w:hint="eastAsia"/>
          <w:sz w:val="24"/>
          <w:lang w:val="en-US" w:eastAsia="zh-CN"/>
        </w:rPr>
        <w:t>主要</w:t>
      </w:r>
      <w:r>
        <w:rPr>
          <w:sz w:val="24"/>
        </w:rPr>
        <w:t>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11902"/>
      <w:bookmarkStart w:id="12" w:name="_Toc31793_WPSOffice_Level1"/>
      <w:bookmarkStart w:id="13" w:name="_Toc24015"/>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96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51"/>
      <w:bookmarkStart w:id="16" w:name="_Toc12161_WPSOffice_Level2"/>
      <w:bookmarkStart w:id="17" w:name="_Toc4287"/>
      <w:bookmarkStart w:id="18" w:name="_Toc30862"/>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27324"/>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31027"/>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27320"/>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809365" cy="2018665"/>
            <wp:effectExtent l="0" t="0" r="635" b="8255"/>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809365" cy="2018665"/>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7069"/>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9219"/>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310130" cy="2310130"/>
            <wp:effectExtent l="0" t="0" r="6350" b="6350"/>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310130" cy="2310130"/>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053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16143"/>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20013"/>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11213"/>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30384"/>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hint="eastAsia" w:ascii="黑体" w:hAnsi="黑体" w:eastAsia="黑体"/>
          <w:bCs/>
          <w:sz w:val="24"/>
          <w:szCs w:val="26"/>
          <w:lang w:val="en-US" w:eastAsia="zh-CN"/>
        </w:rPr>
      </w:pPr>
      <w:bookmarkStart w:id="31" w:name="_Toc7340"/>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w:t>
      </w:r>
      <w:r>
        <w:rPr>
          <w:rFonts w:hint="eastAsia" w:ascii="黑体" w:hAnsi="黑体" w:eastAsia="黑体"/>
          <w:bCs/>
          <w:sz w:val="24"/>
          <w:szCs w:val="26"/>
          <w:lang w:val="en-US" w:eastAsia="zh-CN"/>
        </w:rPr>
        <w:t>简介</w:t>
      </w:r>
      <w:bookmarkEnd w:id="31"/>
    </w:p>
    <w:p>
      <w:pPr>
        <w:spacing w:line="400" w:lineRule="exact"/>
        <w:ind w:firstLine="480" w:firstLineChars="200"/>
        <w:rPr>
          <w:sz w:val="24"/>
        </w:rPr>
      </w:pPr>
      <w:r>
        <w:rPr>
          <w:sz w:val="24"/>
        </w:rPr>
        <w:t>近些年来技术不断突破、算法层层优化，越来越多的行业开始应用人工智能，例如经济金融领域的量化交易模型，短视频平台和购物平台的智能喜好推荐，大语言模型ChatGPT以及智慧交通、智慧医疗等。人工智能在技术上的实现核心是针对不同业务场景实现不同的算法，而这类算法的统称就叫做机器学习（Machine Learning）。</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1663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2</w:t>
      </w:r>
      <w:r>
        <w:rPr>
          <w:rFonts w:hint="eastAsia" w:ascii="黑体" w:hAnsi="黑体" w:eastAsia="黑体"/>
          <w:bCs/>
          <w:sz w:val="24"/>
          <w:szCs w:val="26"/>
        </w:rPr>
        <w:t xml:space="preserve"> 深度学习原理</w:t>
      </w:r>
      <w:bookmarkEnd w:id="32"/>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w:t>
      </w:r>
      <w:r>
        <w:rPr>
          <w:rFonts w:hint="eastAsia"/>
          <w:sz w:val="24"/>
          <w:lang w:val="en-US" w:eastAsia="zh-CN"/>
        </w:rPr>
        <w:t>下</w:t>
      </w:r>
      <w:r>
        <w:rPr>
          <w:sz w:val="24"/>
        </w:rPr>
        <w:t>所示，相比其他激活函数计算成本较高。</w:t>
      </w:r>
      <w:r>
        <w:rPr>
          <w:kern w:val="0"/>
          <w:sz w:val="24"/>
        </w:rPr>
        <w:t>常见激活函数的函数图像如图2.</w:t>
      </w:r>
      <w:r>
        <w:rPr>
          <w:rFonts w:hint="eastAsia"/>
          <w:kern w:val="0"/>
          <w:sz w:val="24"/>
          <w:lang w:val="en-US" w:eastAsia="zh-CN"/>
        </w:rPr>
        <w:t>6</w:t>
      </w:r>
      <w:r>
        <w:rPr>
          <w:kern w:val="0"/>
          <w:sz w:val="24"/>
        </w:rPr>
        <w:t>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25" o:spt="75" type="#_x0000_t75" style="height:31.8pt;width:67.8pt;" o:ole="t" filled="f" o:preferrelative="t" stroked="f" coordsize="21600,21600">
            <v:path/>
            <v:fill on="f" focussize="0,0"/>
            <v:stroke on="f" joinstyle="miter"/>
            <v:imagedata r:id="rId44" o:title=""/>
            <o:lock v:ext="edit" aspectratio="t"/>
            <w10:wrap type="none"/>
            <w10:anchorlock/>
          </v:shape>
          <o:OLEObject Type="Embed" ProgID="Equation.3" ShapeID="_x0000_i1025" DrawAspect="Content" ObjectID="_1468075725" r:id="rId43">
            <o:LockedField>false</o:LockedField>
          </o:OLEObject>
        </w:object>
      </w:r>
      <w:r>
        <w:rPr>
          <w:rFonts w:hint="eastAsia"/>
          <w:kern w:val="0"/>
          <w:position w:val="-24"/>
          <w:sz w:val="24"/>
          <w:lang w:val="en-US" w:eastAsia="zh-CN"/>
        </w:rPr>
        <w:t>.</w:t>
      </w:r>
      <w:r>
        <w:rPr>
          <w:rFonts w:hint="eastAsia"/>
          <w:kern w:val="0"/>
          <w:sz w:val="24"/>
        </w:rPr>
        <w:tab/>
      </w:r>
      <w:r>
        <w:rPr>
          <w:rFonts w:hint="eastAsia"/>
          <w:kern w:val="0"/>
          <w:sz w:val="24"/>
        </w:rPr>
        <w:t>（2.</w:t>
      </w:r>
      <w:r>
        <w:rPr>
          <w:rFonts w:hint="eastAsia"/>
          <w:kern w:val="0"/>
          <w:sz w:val="24"/>
          <w:lang w:val="en-US" w:eastAsia="zh-CN"/>
        </w:rPr>
        <w:t>1</w:t>
      </w:r>
      <w:r>
        <w:rPr>
          <w:rFonts w:hint="eastAsia"/>
          <w:kern w:val="0"/>
          <w:sz w:val="24"/>
        </w:rPr>
        <w:t>）</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45"/>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6</w:t>
      </w:r>
      <w:r>
        <w:rPr>
          <w:rFonts w:hint="eastAsia"/>
        </w:rPr>
        <w:t xml:space="preserve">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26" o:spt="75" type="#_x0000_t75" style="height:31.8pt;width:73.8pt;" o:ole="t" filled="f" o:preferrelative="t" stroked="f" coordsize="21600,21600">
            <v:path/>
            <v:fill on="f" focussize="0,0"/>
            <v:stroke on="f" joinstyle="miter"/>
            <v:imagedata r:id="rId47" o:title=""/>
            <o:lock v:ext="edit" aspectratio="t"/>
            <w10:wrap type="none"/>
            <w10:anchorlock/>
          </v:shape>
          <o:OLEObject Type="Embed" ProgID="Equation.3" ShapeID="_x0000_i1026" DrawAspect="Content" ObjectID="_1468075726" r:id="rId46">
            <o:LockedField>false</o:LockedField>
          </o:OLEObject>
        </w:object>
      </w:r>
      <w:r>
        <w:rPr>
          <w:rFonts w:hint="eastAsia"/>
          <w:position w:val="-24"/>
          <w:sz w:val="24"/>
          <w:lang w:val="en-US" w:eastAsia="zh-CN"/>
        </w:rPr>
        <w:t>.</w:t>
      </w:r>
      <w:r>
        <w:rPr>
          <w:rFonts w:hint="eastAsia"/>
          <w:sz w:val="24"/>
        </w:rPr>
        <w:tab/>
      </w:r>
      <w:r>
        <w:rPr>
          <w:rFonts w:hint="eastAsia"/>
          <w:sz w:val="24"/>
        </w:rPr>
        <w:t>（2.</w:t>
      </w:r>
      <w:r>
        <w:rPr>
          <w:rFonts w:hint="eastAsia"/>
          <w:sz w:val="24"/>
          <w:lang w:val="en-US" w:eastAsia="zh-CN"/>
        </w:rPr>
        <w:t>2</w:t>
      </w:r>
      <w:r>
        <w:rPr>
          <w:rFonts w:hint="eastAsia"/>
          <w:sz w:val="24"/>
        </w:rPr>
        <w:t>）</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27" o:spt="75" type="#_x0000_t75" style="height:36pt;width:78pt;" o:ole="t" filled="f" o:preferrelative="t" stroked="f" coordsize="21600,21600">
            <v:path/>
            <v:fill on="f" focussize="0,0"/>
            <v:stroke on="f" joinstyle="miter"/>
            <v:imagedata r:id="rId49" o:title=""/>
            <o:lock v:ext="edit" aspectratio="t"/>
            <w10:wrap type="none"/>
            <w10:anchorlock/>
          </v:shape>
          <o:OLEObject Type="Embed" ProgID="Equation.3" ShapeID="_x0000_i1027" DrawAspect="Content" ObjectID="_1468075727" r:id="rId48">
            <o:LockedField>false</o:LockedField>
          </o:OLEObject>
        </w:object>
      </w:r>
      <w:r>
        <w:rPr>
          <w:rFonts w:hint="eastAsia"/>
          <w:position w:val="-30"/>
          <w:sz w:val="24"/>
          <w:lang w:val="en-US" w:eastAsia="zh-CN"/>
        </w:rPr>
        <w:t>.</w:t>
      </w:r>
      <w:r>
        <w:rPr>
          <w:rFonts w:hint="eastAsia"/>
          <w:sz w:val="24"/>
        </w:rPr>
        <w:tab/>
      </w:r>
      <w:r>
        <w:rPr>
          <w:rFonts w:hint="eastAsia"/>
          <w:sz w:val="24"/>
        </w:rPr>
        <w:t>（2.</w:t>
      </w:r>
      <w:r>
        <w:rPr>
          <w:rFonts w:hint="eastAsia"/>
          <w:sz w:val="24"/>
          <w:lang w:val="en-US" w:eastAsia="zh-CN"/>
        </w:rPr>
        <w:t>3</w:t>
      </w:r>
      <w:r>
        <w:rPr>
          <w:rFonts w:hint="eastAsia"/>
          <w:sz w:val="24"/>
        </w:rPr>
        <w:t>）</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28" o:spt="75" type="#_x0000_t75" style="height:31.8pt;width:175.8pt;" o:ole="t" filled="f" o:preferrelative="t" stroked="f" coordsize="21600,21600">
            <v:path/>
            <v:fill on="f" focussize="0,0"/>
            <v:stroke on="f" joinstyle="miter"/>
            <v:imagedata r:id="rId51" o:title=""/>
            <o:lock v:ext="edit" aspectratio="t"/>
            <w10:wrap type="none"/>
            <w10:anchorlock/>
          </v:shape>
          <o:OLEObject Type="Embed" ProgID="Equation.3" ShapeID="_x0000_i1028" DrawAspect="Content" ObjectID="_1468075728" r:id="rId50">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（2.</w:t>
      </w:r>
      <w:r>
        <w:rPr>
          <w:rFonts w:hint="eastAsia"/>
          <w:sz w:val="24"/>
          <w:lang w:val="en-US" w:eastAsia="zh-CN"/>
        </w:rPr>
        <w:t>4</w:t>
      </w:r>
      <w:r>
        <w:rPr>
          <w:rFonts w:hint="eastAsia"/>
          <w:sz w:val="24"/>
        </w:rPr>
        <w:t>）</w:t>
      </w:r>
    </w:p>
    <w:p>
      <w:pPr>
        <w:spacing w:line="400" w:lineRule="exact"/>
        <w:rPr>
          <w:sz w:val="24"/>
        </w:rPr>
      </w:pPr>
      <w:r>
        <w:rPr>
          <w:rFonts w:hint="eastAsia"/>
          <w:sz w:val="24"/>
          <w:lang w:val="en-US" w:eastAsia="zh-CN"/>
        </w:rPr>
        <w:t>式</w:t>
      </w:r>
      <w:r>
        <w:rPr>
          <w:sz w:val="24"/>
        </w:rPr>
        <w:t>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29" o:spt="75" type="#_x0000_t75" style="height:22.2pt;width:139.8pt;" o:ole="t" filled="f" o:preferrelative="t" stroked="f" coordsize="21600,21600">
            <v:path/>
            <v:fill on="f" focussize="0,0"/>
            <v:stroke on="f" joinstyle="miter"/>
            <v:imagedata r:id="rId53" o:title=""/>
            <o:lock v:ext="edit" aspectratio="t"/>
            <w10:wrap type="none"/>
            <w10:anchorlock/>
          </v:shape>
          <o:OLEObject Type="Embed" ProgID="Equation.3" ShapeID="_x0000_i1029" DrawAspect="Content" ObjectID="_1468075729" r:id="rId52">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（2.</w:t>
      </w:r>
      <w:r>
        <w:rPr>
          <w:rFonts w:hint="eastAsia"/>
          <w:sz w:val="24"/>
          <w:lang w:val="en-US" w:eastAsia="zh-CN"/>
        </w:rPr>
        <w:t>5</w:t>
      </w:r>
      <w:r>
        <w:rPr>
          <w:rFonts w:hint="eastAsia"/>
          <w:sz w:val="24"/>
        </w:rPr>
        <w:t>）</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0" o:spt="75" alt="" type="#_x0000_t75" style="height:22.2pt;width:238.2pt;" o:ole="t" filled="f" o:preferrelative="t" stroked="f" coordsize="21600,21600">
            <v:path/>
            <v:fill on="f" focussize="0,0"/>
            <v:stroke on="f"/>
            <v:imagedata r:id="rId55" o:title=""/>
            <o:lock v:ext="edit" aspectratio="t"/>
            <w10:wrap type="none"/>
            <w10:anchorlock/>
          </v:shape>
          <o:OLEObject Type="Embed" ProgID="Equation.3" ShapeID="_x0000_i1030" DrawAspect="Content" ObjectID="_1468075730" r:id="rId54">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（2.</w:t>
      </w:r>
      <w:r>
        <w:rPr>
          <w:rFonts w:hint="eastAsia"/>
          <w:sz w:val="24"/>
          <w:lang w:val="en-US" w:eastAsia="zh-CN"/>
        </w:rPr>
        <w:t>6</w:t>
      </w:r>
      <w:r>
        <w:rPr>
          <w:rFonts w:hint="eastAsia"/>
          <w:sz w:val="24"/>
        </w:rPr>
        <w:t>）</w:t>
      </w:r>
    </w:p>
    <w:p>
      <w:pPr>
        <w:spacing w:line="400" w:lineRule="exact"/>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1" o:spt="75" type="#_x0000_t75" style="height:24pt;width:169.8pt;" o:ole="t" filled="f" o:preferrelative="t" stroked="f" coordsize="21600,21600">
            <v:path/>
            <v:fill on="f" focussize="0,0"/>
            <v:stroke on="f" joinstyle="miter"/>
            <v:imagedata r:id="rId57" o:title=""/>
            <o:lock v:ext="edit" aspectratio="t"/>
            <w10:wrap type="none"/>
            <w10:anchorlock/>
          </v:shape>
          <o:OLEObject Type="Embed" ProgID="Equation.3" ShapeID="_x0000_i1031" DrawAspect="Content" ObjectID="_1468075731" r:id="rId56">
            <o:LockedField>false</o:LockedField>
          </o:OLEObject>
        </w:object>
      </w:r>
      <w:r>
        <w:rPr>
          <w:rFonts w:hint="eastAsia" w:ascii="Cambria Math" w:hAnsi="Cambria Math"/>
          <w:i/>
          <w:iCs/>
          <w:position w:val="-12"/>
          <w:sz w:val="24"/>
          <w:lang w:val="en-US" w:eastAsia="zh-CN"/>
        </w:rPr>
        <w:t>,</w:t>
      </w:r>
      <w:r>
        <w:rPr>
          <w:rFonts w:hint="eastAsia"/>
          <w:iCs/>
          <w:sz w:val="24"/>
        </w:rPr>
        <w:tab/>
      </w:r>
      <w:r>
        <w:rPr>
          <w:rFonts w:hint="eastAsia"/>
          <w:iCs/>
          <w:sz w:val="24"/>
        </w:rPr>
        <w:t>（2.</w:t>
      </w:r>
      <w:r>
        <w:rPr>
          <w:rFonts w:hint="eastAsia"/>
          <w:iCs/>
          <w:sz w:val="24"/>
          <w:lang w:val="en-US" w:eastAsia="zh-CN"/>
        </w:rPr>
        <w:t>7</w:t>
      </w:r>
      <w:r>
        <w:rPr>
          <w:rFonts w:hint="eastAsia"/>
          <w:iCs/>
          <w:sz w:val="24"/>
        </w:rPr>
        <w:t>）</w:t>
      </w:r>
    </w:p>
    <w:p>
      <w:pPr>
        <w:spacing w:line="400" w:lineRule="exact"/>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32" o:spt="75" type="#_x0000_t75" style="height:66pt;width:97.8pt;" o:ole="t" filled="f" o:preferrelative="t" stroked="f" coordsize="21600,21600">
            <v:path/>
            <v:fill on="f" focussize="0,0"/>
            <v:stroke on="f" joinstyle="miter"/>
            <v:imagedata r:id="rId59" o:title=""/>
            <o:lock v:ext="edit" aspectratio="t"/>
            <w10:wrap type="none"/>
            <w10:anchorlock/>
          </v:shape>
          <o:OLEObject Type="Embed" ProgID="Equation.3" ShapeID="_x0000_i1032" DrawAspect="Content" ObjectID="_1468075732" r:id="rId58">
            <o:LockedField>false</o:LockedField>
          </o:OLEObject>
        </w:object>
      </w:r>
      <w:r>
        <w:rPr>
          <w:rFonts w:hint="eastAsia" w:ascii="Cambria Math" w:hAnsi="Cambria Math"/>
          <w:i/>
          <w:iCs/>
          <w:position w:val="-12"/>
          <w:sz w:val="24"/>
          <w:lang w:val="en-US" w:eastAsia="zh-CN"/>
        </w:rPr>
        <w:t>,</w:t>
      </w:r>
      <w:r>
        <w:rPr>
          <w:rFonts w:hint="eastAsia" w:hAnsi="Cambria Math"/>
          <w:iCs/>
          <w:sz w:val="24"/>
        </w:rPr>
        <w:tab/>
      </w:r>
      <w:r>
        <w:rPr>
          <w:rFonts w:hint="eastAsia" w:hAnsi="Cambria Math"/>
          <w:iCs/>
          <w:sz w:val="24"/>
        </w:rPr>
        <w:t>（</w:t>
      </w:r>
      <w:r>
        <w:rPr>
          <w:iCs/>
          <w:sz w:val="24"/>
        </w:rPr>
        <w:t>2.</w:t>
      </w:r>
      <w:r>
        <w:rPr>
          <w:rFonts w:hint="eastAsia"/>
          <w:iCs/>
          <w:sz w:val="24"/>
          <w:lang w:val="en-US" w:eastAsia="zh-CN"/>
        </w:rPr>
        <w:t>8</w:t>
      </w:r>
      <w:r>
        <w:rPr>
          <w:rFonts w:hint="eastAsia"/>
          <w:iCs/>
          <w:sz w:val="24"/>
        </w:rPr>
        <w:t>）</w:t>
      </w:r>
    </w:p>
    <w:p>
      <w:pPr>
        <w:spacing w:line="400" w:lineRule="exact"/>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120" w:after="120"/>
        <w:jc w:val="left"/>
        <w:outlineLvl w:val="2"/>
        <w:rPr>
          <w:rFonts w:ascii="黑体" w:hAnsi="黑体" w:eastAsia="黑体"/>
          <w:bCs/>
          <w:sz w:val="24"/>
          <w:szCs w:val="26"/>
        </w:rPr>
      </w:pPr>
      <w:bookmarkStart w:id="33" w:name="_Toc21181"/>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3</w:t>
      </w:r>
      <w:r>
        <w:rPr>
          <w:rFonts w:hint="eastAsia" w:ascii="黑体" w:hAnsi="黑体" w:eastAsia="黑体"/>
          <w:bCs/>
          <w:sz w:val="24"/>
          <w:szCs w:val="26"/>
        </w:rPr>
        <w:t xml:space="preserve"> 常见神经网络</w:t>
      </w:r>
      <w:bookmarkEnd w:id="33"/>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60"/>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7</w:t>
      </w:r>
      <w:r>
        <w:rPr>
          <w:rFonts w:hint="eastAsia"/>
        </w:rPr>
        <w:t xml:space="preserve">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w:t>
      </w:r>
      <w:r>
        <w:rPr>
          <w:rFonts w:hint="eastAsia"/>
          <w:sz w:val="24"/>
          <w:lang w:val="en-US" w:eastAsia="zh-CN"/>
        </w:rPr>
        <w:t>下</w:t>
      </w:r>
      <w:r>
        <w:rPr>
          <w:sz w:val="24"/>
        </w:rPr>
        <w:t>所示。</w:t>
      </w:r>
    </w:p>
    <w:p>
      <w:pPr>
        <w:pStyle w:val="20"/>
        <w:ind w:firstLine="0" w:firstLineChars="0"/>
        <w:rPr>
          <w:rFonts w:hint="eastAsia" w:eastAsia="宋体"/>
          <w:lang w:eastAsia="zh-CN"/>
        </w:rPr>
      </w:pPr>
      <w:r>
        <w:rPr>
          <w:rFonts w:hint="eastAsia" w:eastAsia="宋体"/>
          <w:lang w:eastAsia="zh-CN"/>
        </w:rPr>
        <w:drawing>
          <wp:inline distT="0" distB="0" distL="114300" distR="114300">
            <wp:extent cx="5045075" cy="1346835"/>
            <wp:effectExtent l="0" t="0" r="14605" b="9525"/>
            <wp:docPr id="35" name="图片 35" descr="卷积原理图-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卷积原理图-new"/>
                    <pic:cNvPicPr>
                      <a:picLocks noChangeAspect="1"/>
                    </pic:cNvPicPr>
                  </pic:nvPicPr>
                  <pic:blipFill>
                    <a:blip r:embed="rId61"/>
                    <a:stretch>
                      <a:fillRect/>
                    </a:stretch>
                  </pic:blipFill>
                  <pic:spPr>
                    <a:xfrm>
                      <a:off x="0" y="0"/>
                      <a:ext cx="5045075" cy="1346835"/>
                    </a:xfrm>
                    <a:prstGeom prst="rect">
                      <a:avLst/>
                    </a:prstGeom>
                  </pic:spPr>
                </pic:pic>
              </a:graphicData>
            </a:graphic>
          </wp:inline>
        </w:drawing>
      </w:r>
    </w:p>
    <w:p>
      <w:pPr>
        <w:pStyle w:val="20"/>
        <w:ind w:firstLine="0" w:firstLineChars="0"/>
      </w:pPr>
      <w:r>
        <w:rPr>
          <w:rFonts w:hint="eastAsia"/>
        </w:rPr>
        <w:t>图2.</w:t>
      </w:r>
      <w:r>
        <w:rPr>
          <w:rFonts w:hint="eastAsia"/>
          <w:lang w:val="en-US" w:eastAsia="zh-CN"/>
        </w:rPr>
        <w:t>8</w:t>
      </w:r>
      <w:r>
        <w:rPr>
          <w:rFonts w:hint="eastAsia"/>
        </w:rPr>
        <w:t xml:space="preserve">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w:t>
      </w:r>
      <w:r>
        <w:rPr>
          <w:rFonts w:hint="eastAsia"/>
          <w:sz w:val="24"/>
          <w:lang w:val="en-US" w:eastAsia="zh-CN"/>
        </w:rPr>
        <w:t>下图</w:t>
      </w:r>
      <w:r>
        <w:rPr>
          <w:sz w:val="24"/>
        </w:rPr>
        <w:t>展示了最大值池化的原理示意图，其中池化大小为2，步长为2。</w:t>
      </w:r>
    </w:p>
    <w:p>
      <w:pPr>
        <w:pStyle w:val="20"/>
        <w:ind w:firstLine="0" w:firstLineChars="0"/>
      </w:pPr>
      <w:r>
        <w:drawing>
          <wp:inline distT="0" distB="0" distL="114300" distR="114300">
            <wp:extent cx="2919730" cy="1398270"/>
            <wp:effectExtent l="0" t="0" r="6350" b="3810"/>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62"/>
                    <a:stretch>
                      <a:fillRect/>
                    </a:stretch>
                  </pic:blipFill>
                  <pic:spPr>
                    <a:xfrm>
                      <a:off x="0" y="0"/>
                      <a:ext cx="2919730" cy="1398270"/>
                    </a:xfrm>
                    <a:prstGeom prst="rect">
                      <a:avLst/>
                    </a:prstGeom>
                  </pic:spPr>
                </pic:pic>
              </a:graphicData>
            </a:graphic>
          </wp:inline>
        </w:drawing>
      </w:r>
    </w:p>
    <w:p>
      <w:pPr>
        <w:pStyle w:val="20"/>
        <w:ind w:firstLine="0" w:firstLineChars="0"/>
      </w:pPr>
      <w:r>
        <w:t>图2.</w:t>
      </w:r>
      <w:r>
        <w:rPr>
          <w:rFonts w:hint="eastAsia"/>
          <w:lang w:val="en-US" w:eastAsia="zh-CN"/>
        </w:rPr>
        <w:t>9</w:t>
      </w:r>
      <w:r>
        <w:t xml:space="preserve"> 最大值池化原理示意图</w:t>
      </w:r>
    </w:p>
    <w:p>
      <w:pPr>
        <w:spacing w:line="400" w:lineRule="exact"/>
        <w:ind w:firstLine="480" w:firstLineChars="200"/>
        <w:rPr>
          <w:sz w:val="24"/>
        </w:rPr>
      </w:pPr>
      <w:r>
        <w:rPr>
          <w:rFonts w:hint="eastAsia"/>
          <w:sz w:val="24"/>
          <w:lang w:val="en-US" w:eastAsia="zh-CN"/>
        </w:rPr>
        <w:t>下图</w:t>
      </w:r>
      <w:r>
        <w:rPr>
          <w:sz w:val="24"/>
        </w:rPr>
        <w:t>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2946400" cy="1416050"/>
            <wp:effectExtent l="0" t="0" r="10160" b="1270"/>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63"/>
                    <a:stretch>
                      <a:fillRect/>
                    </a:stretch>
                  </pic:blipFill>
                  <pic:spPr>
                    <a:xfrm>
                      <a:off x="0" y="0"/>
                      <a:ext cx="2946400" cy="1416050"/>
                    </a:xfrm>
                    <a:prstGeom prst="rect">
                      <a:avLst/>
                    </a:prstGeom>
                  </pic:spPr>
                </pic:pic>
              </a:graphicData>
            </a:graphic>
          </wp:inline>
        </w:drawing>
      </w:r>
    </w:p>
    <w:p>
      <w:pPr>
        <w:pStyle w:val="20"/>
        <w:ind w:firstLine="0" w:firstLineChars="0"/>
      </w:pPr>
      <w:r>
        <w:t>图2.</w:t>
      </w:r>
      <w:r>
        <w:rPr>
          <w:rFonts w:hint="eastAsia"/>
          <w:lang w:val="en-US" w:eastAsia="zh-CN"/>
        </w:rPr>
        <w:t>10</w:t>
      </w:r>
      <w:r>
        <w:t xml:space="preserve">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64"/>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1</w:t>
      </w:r>
      <w:r>
        <w:rPr>
          <w:rFonts w:hint="eastAsia"/>
        </w:rPr>
        <w:t xml:space="preserve">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w:t>
      </w:r>
      <w:r>
        <w:rPr>
          <w:rFonts w:hint="eastAsia"/>
          <w:sz w:val="24"/>
          <w:lang w:val="en-US" w:eastAsia="zh-CN"/>
        </w:rPr>
        <w:t>下</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3" o:spt="75" type="#_x0000_t75" style="height:18pt;width:64.2pt;" o:ole="t" filled="f" o:preferrelative="t" stroked="f" coordsize="21600,21600">
            <v:path/>
            <v:fill on="f" focussize="0,0"/>
            <v:stroke on="f" joinstyle="miter"/>
            <v:imagedata r:id="rId66" o:title=""/>
            <o:lock v:ext="edit" aspectratio="t"/>
            <w10:wrap type="none"/>
            <w10:anchorlock/>
          </v:shape>
          <o:OLEObject Type="Embed" ProgID="Equation.3" ShapeID="_x0000_i1033" DrawAspect="Content" ObjectID="_1468075733" r:id="rId65">
            <o:LockedField>false</o:LockedField>
          </o:OLEObject>
        </w:object>
      </w:r>
      <w:r>
        <w:rPr>
          <w:rFonts w:hint="eastAsia" w:ascii="Cambria Math" w:hAnsi="Cambria Math"/>
          <w:i/>
          <w:iCs/>
          <w:position w:val="-12"/>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9</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4" o:spt="75" type="#_x0000_t75" style="height:18pt;width:109.8pt;" o:ole="t" filled="f" o:preferrelative="t" stroked="f" coordsize="21600,21600">
            <v:path/>
            <v:fill on="f" focussize="0,0"/>
            <v:stroke on="f" joinstyle="miter"/>
            <v:imagedata r:id="rId68" o:title=""/>
            <o:lock v:ext="edit" aspectratio="t"/>
            <w10:wrap type="none"/>
            <w10:anchorlock/>
          </v:shape>
          <o:OLEObject Type="Embed" ProgID="Equation.3" ShapeID="_x0000_i1034" DrawAspect="Content" ObjectID="_1468075734" r:id="rId67">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10</w:t>
      </w:r>
      <w:r>
        <w:rPr>
          <w:rFonts w:hint="eastAsia"/>
          <w:sz w:val="24"/>
        </w:rPr>
        <w:t>）</w:t>
      </w:r>
    </w:p>
    <w:p>
      <w:pPr>
        <w:spacing w:line="400" w:lineRule="exact"/>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w:t>
      </w:r>
      <w:r>
        <w:rPr>
          <w:rFonts w:hint="eastAsia"/>
          <w:sz w:val="24"/>
          <w:lang w:val="en-US" w:eastAsia="zh-CN"/>
        </w:rPr>
        <w:t>下图</w:t>
      </w:r>
      <w:r>
        <w:rPr>
          <w:sz w:val="24"/>
        </w:rPr>
        <w:t>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69"/>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2</w:t>
      </w:r>
      <w:r>
        <w:rPr>
          <w:rFonts w:hint="eastAsia"/>
        </w:rPr>
        <w:t xml:space="preserve">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35" o:spt="75" type="#_x0000_t75" style="height:19.8pt;width:120pt;" o:ole="t" filled="f" o:preferrelative="t" stroked="f" coordsize="21600,21600">
            <v:path/>
            <v:fill on="f" focussize="0,0"/>
            <v:stroke on="f" joinstyle="miter"/>
            <v:imagedata r:id="rId71" o:title=""/>
            <o:lock v:ext="edit" aspectratio="t"/>
            <w10:wrap type="none"/>
            <w10:anchorlock/>
          </v:shape>
          <o:OLEObject Type="Embed" ProgID="Equation.3" ShapeID="_x0000_i1035" DrawAspect="Content" ObjectID="_1468075735" r:id="rId70">
            <o:LockedField>false</o:LockedField>
          </o:OLEObject>
        </w:object>
      </w:r>
      <w:r>
        <w:rPr>
          <w:rFonts w:hint="eastAsia" w:ascii="Cambria Math" w:hAnsi="Cambria Math"/>
          <w:i/>
          <w:position w:val="-14"/>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11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6" o:spt="75" type="#_x0000_t75" style="height:18pt;width:112.2pt;" o:ole="t" filled="f" o:preferrelative="t" stroked="f" coordsize="21600,21600">
            <v:path/>
            <v:fill on="f" focussize="0,0"/>
            <v:stroke on="f" joinstyle="miter"/>
            <v:imagedata r:id="rId73" o:title=""/>
            <o:lock v:ext="edit" aspectratio="t"/>
            <w10:wrap type="none"/>
            <w10:anchorlock/>
          </v:shape>
          <o:OLEObject Type="Embed" ProgID="Equation.3" ShapeID="_x0000_i1036" DrawAspect="Content" ObjectID="_1468075736" r:id="rId72">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12</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7" o:spt="75" type="#_x0000_t75" style="height:19.8pt;width:136.2pt;" o:ole="t" filled="f" o:preferrelative="t" stroked="f" coordsize="21600,21600">
            <v:path/>
            <v:fill on="f" focussize="0,0"/>
            <v:stroke on="f" joinstyle="miter"/>
            <v:imagedata r:id="rId75" o:title=""/>
            <o:lock v:ext="edit" aspectratio="t"/>
            <w10:wrap type="none"/>
            <w10:anchorlock/>
          </v:shape>
          <o:OLEObject Type="Embed" ProgID="Equation.3" ShapeID="_x0000_i1037" DrawAspect="Content" ObjectID="_1468075737" r:id="rId74">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8" o:spt="75" type="#_x0000_t75" style="height:19.8pt;width:100.2pt;" o:ole="t" filled="f" o:preferrelative="t" stroked="f" coordsize="21600,21600">
            <v:path/>
            <v:fill on="f" focussize="0,0"/>
            <v:stroke on="f" joinstyle="miter"/>
            <v:imagedata r:id="rId77" o:title=""/>
            <o:lock v:ext="edit" aspectratio="t"/>
            <w10:wrap type="none"/>
            <w10:anchorlock/>
          </v:shape>
          <o:OLEObject Type="Embed" ProgID="Equation.3" ShapeID="_x0000_i1038" DrawAspect="Content" ObjectID="_1468075738" r:id="rId76">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9" o:spt="75" type="#_x0000_t75" style="height:18pt;width:117pt;" o:ole="t" filled="f" o:preferrelative="t" stroked="f" coordsize="21600,21600">
            <v:path/>
            <v:fill on="f" focussize="0,0"/>
            <v:stroke on="f" joinstyle="miter"/>
            <v:imagedata r:id="rId79" o:title=""/>
            <o:lock v:ext="edit" aspectratio="t"/>
            <w10:wrap type="none"/>
            <w10:anchorlock/>
          </v:shape>
          <o:OLEObject Type="Embed" ProgID="Equation.3" ShapeID="_x0000_i1039" DrawAspect="Content" ObjectID="_1468075739" r:id="rId78">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40" o:spt="75" type="#_x0000_t75" style="height:18pt;width:87pt;" o:ole="t" filled="f" o:preferrelative="t" stroked="f" coordsize="21600,21600">
            <v:path/>
            <v:fill on="f" focussize="0,0"/>
            <v:stroke on="f" joinstyle="miter"/>
            <v:imagedata r:id="rId81" o:title=""/>
            <o:lock v:ext="edit" aspectratio="t"/>
            <w10:wrap type="none"/>
            <w10:anchorlock/>
          </v:shape>
          <o:OLEObject Type="Embed" ProgID="Equation.3" ShapeID="_x0000_i1040" DrawAspect="Content" ObjectID="_1468075740" r:id="rId80">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16</w:t>
      </w:r>
      <w:r>
        <w:rPr>
          <w:rFonts w:hint="eastAsia"/>
          <w:sz w:val="24"/>
        </w:rPr>
        <w:t>）</w:t>
      </w:r>
    </w:p>
    <w:p>
      <w:pPr>
        <w:spacing w:line="400" w:lineRule="exact"/>
        <w:rPr>
          <w:sz w:val="24"/>
        </w:rPr>
      </w:pPr>
      <w:r>
        <w:rPr>
          <w:sz w:val="24"/>
        </w:rPr>
        <w:t>式中</w:t>
      </w:r>
      <w:r>
        <w:rPr>
          <w:i/>
          <w:iCs/>
          <w:sz w:val="24"/>
        </w:rPr>
        <w:t>W</w:t>
      </w:r>
      <w:r>
        <w:rPr>
          <w:sz w:val="24"/>
        </w:rPr>
        <w:t>和</w:t>
      </w:r>
      <w:r>
        <w:rPr>
          <w:i/>
          <w:iCs/>
          <w:sz w:val="24"/>
        </w:rPr>
        <w:t>b</w:t>
      </w:r>
      <w:r>
        <w:rPr>
          <w:sz w:val="24"/>
        </w:rPr>
        <w:t>表示权重参数和偏置。式（2.</w:t>
      </w:r>
      <w:r>
        <w:rPr>
          <w:rFonts w:hint="eastAsia"/>
          <w:sz w:val="24"/>
          <w:lang w:val="en-US" w:eastAsia="zh-CN"/>
        </w:rPr>
        <w:t>11</w:t>
      </w:r>
      <w:r>
        <w:rPr>
          <w:sz w:val="24"/>
        </w:rPr>
        <w:t>）表示遗忘门的计算过程，式（2.</w:t>
      </w:r>
      <w:r>
        <w:rPr>
          <w:rFonts w:hint="eastAsia"/>
          <w:sz w:val="24"/>
          <w:lang w:val="en-US" w:eastAsia="zh-CN"/>
        </w:rPr>
        <w:t>12</w:t>
      </w:r>
      <w:r>
        <w:rPr>
          <w:sz w:val="24"/>
        </w:rPr>
        <w:t>）-式（2.</w:t>
      </w:r>
      <w:r>
        <w:rPr>
          <w:rFonts w:hint="eastAsia"/>
          <w:sz w:val="24"/>
          <w:lang w:val="en-US" w:eastAsia="zh-CN"/>
        </w:rPr>
        <w:t>14</w:t>
      </w:r>
      <w:r>
        <w:rPr>
          <w:sz w:val="24"/>
        </w:rPr>
        <w:t>）表示更新门的计算过程，式（2.</w:t>
      </w:r>
      <w:r>
        <w:rPr>
          <w:rFonts w:hint="eastAsia"/>
          <w:sz w:val="24"/>
          <w:lang w:val="en-US" w:eastAsia="zh-CN"/>
        </w:rPr>
        <w:t>15</w:t>
      </w:r>
      <w:r>
        <w:rPr>
          <w:sz w:val="24"/>
        </w:rPr>
        <w:t>）和式（2.</w:t>
      </w:r>
      <w:r>
        <w:rPr>
          <w:rFonts w:hint="eastAsia"/>
          <w:sz w:val="24"/>
          <w:lang w:val="en-US" w:eastAsia="zh-CN"/>
        </w:rPr>
        <w:t>16</w:t>
      </w:r>
      <w:r>
        <w:rPr>
          <w:sz w:val="24"/>
        </w:rPr>
        <w:t>）表示输出门的计算过程。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w:t>
      </w:r>
      <w:r>
        <w:rPr>
          <w:rFonts w:hint="eastAsia"/>
          <w:sz w:val="24"/>
          <w:lang w:val="en-US" w:eastAsia="zh-CN"/>
        </w:rPr>
        <w:t>下图</w:t>
      </w:r>
      <w:r>
        <w:rPr>
          <w:sz w:val="24"/>
        </w:rPr>
        <w:t>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82"/>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3</w:t>
      </w:r>
      <w:r>
        <w:rPr>
          <w:rFonts w:hint="eastAsia"/>
        </w:rPr>
        <w:t xml:space="preserve"> BiLSTM的结构示意图</w:t>
      </w:r>
    </w:p>
    <w:p>
      <w:pPr>
        <w:spacing w:before="240" w:after="120"/>
        <w:jc w:val="left"/>
        <w:outlineLvl w:val="1"/>
        <w:rPr>
          <w:rFonts w:ascii="黑体" w:hAnsi="黑体" w:eastAsia="黑体"/>
          <w:bCs/>
          <w:sz w:val="28"/>
          <w:shd w:val="clear" w:color="auto" w:fill="FFFFFF"/>
        </w:rPr>
      </w:pPr>
      <w:bookmarkStart w:id="34" w:name="_Toc7459"/>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32587"/>
      <w:bookmarkStart w:id="36" w:name="_Toc12053"/>
      <w:bookmarkStart w:id="37" w:name="_Toc27210_WPSOffice_Level1"/>
      <w:bookmarkStart w:id="38" w:name="_Toc302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21966"/>
      <w:bookmarkStart w:id="40" w:name="_Toc7093_WPSOffice_Level2"/>
      <w:bookmarkStart w:id="41" w:name="_Toc11864"/>
      <w:bookmarkStart w:id="42" w:name="_Toc12097"/>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093_WPSOffice_Level3"/>
      <w:bookmarkStart w:id="44" w:name="_Toc7714"/>
      <w:r>
        <w:rPr>
          <w:sz w:val="24"/>
        </w:rPr>
        <w:t>十二导联ECG由于其简单、无创和可靠等优点，常用于心律失常的临床诊断。全世界每年采集获得</w:t>
      </w:r>
      <w:r>
        <w:rPr>
          <w:rFonts w:hint="eastAsia"/>
          <w:sz w:val="24"/>
          <w:lang w:val="en-US" w:eastAsia="zh-CN"/>
        </w:rPr>
        <w:t>数百万的</w:t>
      </w:r>
      <w:r>
        <w:rPr>
          <w:sz w:val="24"/>
        </w:rPr>
        <w:t>心电图</w:t>
      </w:r>
      <w:r>
        <w:rPr>
          <w:rFonts w:hint="eastAsia"/>
          <w:sz w:val="24"/>
          <w:lang w:val="en-US" w:eastAsia="zh-CN"/>
        </w:rPr>
        <w:t>记录</w:t>
      </w:r>
      <w:r>
        <w:rPr>
          <w:rFonts w:hint="eastAsia"/>
          <w:sz w:val="24"/>
          <w:vertAlign w:val="superscript"/>
          <w:lang w:val="en-US" w:eastAsia="zh-CN"/>
        </w:rPr>
        <w:fldChar w:fldCharType="begin"/>
      </w:r>
      <w:r>
        <w:rPr>
          <w:rFonts w:hint="eastAsia"/>
          <w:sz w:val="24"/>
          <w:vertAlign w:val="superscript"/>
          <w:lang w:val="en-US" w:eastAsia="zh-CN"/>
        </w:rPr>
        <w:instrText xml:space="preserve"> REF _Ref7246 \r \h </w:instrText>
      </w:r>
      <w:r>
        <w:rPr>
          <w:rFonts w:hint="eastAsia"/>
          <w:sz w:val="24"/>
          <w:vertAlign w:val="superscript"/>
          <w:lang w:val="en-US" w:eastAsia="zh-CN"/>
        </w:rPr>
        <w:fldChar w:fldCharType="separate"/>
      </w:r>
      <w:r>
        <w:rPr>
          <w:rFonts w:hint="eastAsia"/>
          <w:sz w:val="24"/>
          <w:vertAlign w:val="superscript"/>
          <w:lang w:val="en-US" w:eastAsia="zh-CN"/>
        </w:rPr>
        <w:t>[1]</w:t>
      </w:r>
      <w:r>
        <w:rPr>
          <w:rFonts w:hint="eastAsia"/>
          <w:sz w:val="24"/>
          <w:vertAlign w:val="superscript"/>
          <w:lang w:val="en-US" w:eastAsia="zh-CN"/>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w:t>
      </w:r>
      <w:r>
        <w:rPr>
          <w:rFonts w:hint="eastAsia"/>
          <w:sz w:val="24"/>
          <w:lang w:val="en-US" w:eastAsia="zh-CN"/>
        </w:rPr>
        <w:t>本研究</w:t>
      </w:r>
      <w:r>
        <w:rPr>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w:t>
      </w:r>
      <w:r>
        <w:rPr>
          <w:rFonts w:hint="eastAsia"/>
          <w:sz w:val="24"/>
          <w:lang w:val="en-US" w:eastAsia="zh-CN"/>
        </w:rPr>
        <w:t>二维化数据</w:t>
      </w:r>
      <w:r>
        <w:rPr>
          <w:sz w:val="24"/>
        </w:rPr>
        <w:t>，每一列代表单导联的时间序列，每个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0980"/>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45"/>
    </w:p>
    <w:p>
      <w:pPr>
        <w:spacing w:before="120" w:after="120"/>
        <w:jc w:val="left"/>
        <w:outlineLvl w:val="2"/>
        <w:rPr>
          <w:rFonts w:ascii="黑体" w:hAnsi="黑体" w:eastAsia="黑体"/>
          <w:bCs/>
          <w:sz w:val="24"/>
          <w:szCs w:val="26"/>
        </w:rPr>
      </w:pPr>
      <w:bookmarkStart w:id="46" w:name="_Toc1048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rFonts w:hint="eastAsia" w:ascii="Cambria Math" w:hAnsi="Cambria Math"/>
          <w:i/>
          <w:iCs/>
          <w:position w:val="-12"/>
          <w:sz w:val="24"/>
          <w:lang w:val="en-US" w:eastAsia="zh-CN"/>
        </w:rPr>
        <w:t>,</w:t>
      </w:r>
      <w:r>
        <w:rPr>
          <w:iCs/>
          <w:sz w:val="24"/>
        </w:rPr>
        <w:tab/>
      </w:r>
      <w:r>
        <w:rPr>
          <w:iCs/>
          <w:sz w:val="24"/>
        </w:rPr>
        <w:t>（</w:t>
      </w:r>
      <w:r>
        <w:rPr>
          <w:sz w:val="24"/>
        </w:rPr>
        <w:t>3.1）</w:t>
      </w:r>
    </w:p>
    <w:p>
      <w:pPr>
        <w:spacing w:line="400" w:lineRule="exact"/>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（3.2）</w:t>
      </w:r>
    </w:p>
    <w:p>
      <w:pPr>
        <w:spacing w:line="400" w:lineRule="exact"/>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1327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w:t>
      </w:r>
      <w:r>
        <w:rPr>
          <w:rFonts w:hint="eastAsia"/>
          <w:sz w:val="24"/>
          <w:lang w:eastAsia="zh-CN"/>
        </w:rPr>
        <w:t>敏感度</w:t>
      </w:r>
      <w:r>
        <w:rPr>
          <w:sz w:val="24"/>
        </w:rPr>
        <w:t>。表3.1中显示了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w:t>
      </w:r>
      <w:r>
        <w:rPr>
          <w:rFonts w:hint="eastAsia" w:eastAsiaTheme="minorEastAsia"/>
          <w:sz w:val="24"/>
          <w:lang w:val="en-US" w:eastAsia="zh-CN"/>
        </w:rPr>
        <w:t>有界</w:t>
      </w:r>
      <w:r>
        <w:rPr>
          <w:rFonts w:eastAsiaTheme="minorEastAsia"/>
          <w:sz w:val="24"/>
        </w:rPr>
        <w:t>二维</w:t>
      </w:r>
      <w:r>
        <w:rPr>
          <w:rFonts w:hint="eastAsia" w:eastAsiaTheme="minorEastAsia"/>
          <w:sz w:val="24"/>
          <w:lang w:val="en-US" w:eastAsia="zh-CN"/>
        </w:rPr>
        <w:t>化数据</w:t>
      </w:r>
      <w:r>
        <w:rPr>
          <w:rFonts w:eastAsiaTheme="minorEastAsia"/>
          <w:sz w:val="24"/>
        </w:rPr>
        <w:t>，每列代表一个导联的时间序列，每列中的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w:t>
      </w:r>
      <w:r>
        <w:rPr>
          <w:rFonts w:hint="eastAsia"/>
          <w:sz w:val="24"/>
          <w:lang w:val="en-US" w:eastAsia="zh-CN"/>
        </w:rPr>
        <w:t>并</w:t>
      </w:r>
      <w:r>
        <w:rPr>
          <w:sz w:val="24"/>
        </w:rPr>
        <w:t>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rFonts w:hint="eastAsia" w:ascii="Cambria Math" w:hAnsi="Cambria Math"/>
          <w:i/>
          <w:position w:val="-12"/>
          <w:sz w:val="24"/>
          <w:lang w:val="en-US" w:eastAsia="zh-CN"/>
        </w:rPr>
        <w:t>.</w: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rFonts w:hint="eastAsia"/>
          <w:sz w:val="24"/>
          <w:lang w:val="en-US" w:eastAsia="zh-CN"/>
        </w:rPr>
        <w:t>被增加</w:t>
      </w:r>
      <w:r>
        <w:rPr>
          <w:sz w:val="24"/>
        </w:rPr>
        <w:t>了一个维度，使得十二导联信号的维度满足二维卷积（Conv2D）层对输入数据维度的要求。新添加的维度</w:t>
      </w:r>
      <w:r>
        <w:rPr>
          <w:rFonts w:hint="eastAsia"/>
          <w:sz w:val="24"/>
          <w:lang w:val="en-US" w:eastAsia="zh-CN"/>
        </w:rPr>
        <w:t>被</w:t>
      </w:r>
      <w:r>
        <w:rPr>
          <w:sz w:val="24"/>
        </w:rPr>
        <w:t>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15387"/>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患者年龄和性别</w:t>
      </w:r>
      <w:r>
        <w:rPr>
          <w:rFonts w:hint="eastAsia"/>
          <w:sz w:val="24"/>
          <w:lang w:val="en-US" w:eastAsia="zh-CN"/>
        </w:rPr>
        <w:t>被引入</w:t>
      </w:r>
      <w:r>
        <w:rPr>
          <w:sz w:val="24"/>
        </w:rPr>
        <w:t>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（3.7）</w:t>
      </w:r>
    </w:p>
    <w:p>
      <w:pPr>
        <w:spacing w:line="400" w:lineRule="exact"/>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690110" cy="1681480"/>
            <wp:effectExtent l="0" t="0" r="3810" b="1016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690110" cy="168148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w:t>
      </w:r>
      <w:r>
        <w:rPr>
          <w:rFonts w:hint="eastAsia"/>
          <w:sz w:val="24"/>
          <w:lang w:val="en-US" w:eastAsia="zh-CN"/>
        </w:rPr>
        <w:t>本章提出</w:t>
      </w:r>
      <w:r>
        <w:rPr>
          <w:sz w:val="24"/>
        </w:rPr>
        <w:t>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420995" cy="2896870"/>
            <wp:effectExtent l="0" t="0" r="4445" b="13970"/>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420995" cy="2896870"/>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16336"/>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的研究表明基于正交试验优化卷积神经网络模型的超参数具备可行性。正交试验设计（Orthogonal experimental design</w:t>
      </w:r>
      <w:r>
        <w:rPr>
          <w:rFonts w:hint="eastAsia"/>
          <w:sz w:val="24"/>
        </w:rPr>
        <w:t>，</w:t>
      </w:r>
      <w:r>
        <w:rPr>
          <w:sz w:val="24"/>
        </w:rPr>
        <w:t>OED）</w:t>
      </w:r>
      <w:r>
        <w:rPr>
          <w:rFonts w:hint="eastAsia"/>
          <w:sz w:val="24"/>
          <w:lang w:val="en-US" w:eastAsia="zh-CN"/>
        </w:rPr>
        <w:t>在本研究中用</w:t>
      </w:r>
      <w:r>
        <w:rPr>
          <w:sz w:val="24"/>
        </w:rPr>
        <w:t>来选择超参数组合。OED是一种研究多因素、多</w:t>
      </w:r>
      <w:r>
        <w:rPr>
          <w:rFonts w:hint="eastAsia"/>
          <w:sz w:val="24"/>
          <w:lang w:val="en-US" w:eastAsia="zh-CN"/>
        </w:rPr>
        <w:t>水平</w:t>
      </w:r>
      <w:r>
        <w:rPr>
          <w:sz w:val="24"/>
        </w:rPr>
        <w:t>问题的设计方法。</w:t>
      </w:r>
      <w:r>
        <w:rPr>
          <w:rFonts w:hint="eastAsia"/>
          <w:sz w:val="24"/>
          <w:lang w:val="en-US" w:eastAsia="zh-CN"/>
        </w:rPr>
        <w:t>其中因素表示影响实验结果的各个变量，在本章节中表示超参数；水平表示每个因素的不同取值或处理条件，在本章节中表示不同超参数的取值。OED</w:t>
      </w:r>
      <w:r>
        <w:rPr>
          <w:sz w:val="24"/>
        </w:rPr>
        <w:t>基于正交性从整个测试集合中选取一些分布均匀的代表点进行测试。选择代表点的过程是通过构建正交表来实现的。</w:t>
      </w:r>
      <w:r>
        <w:rPr>
          <w:rFonts w:hint="eastAsia"/>
          <w:sz w:val="24"/>
        </w:rPr>
        <w:t>正交表是一种特殊设计的表格，具有均匀分布和正交性的特点。通过正交表的选择，可以确保各个因素之间的相互独立性，从而消除因素间的相互干扰。</w:t>
      </w:r>
      <w:r>
        <w:rPr>
          <w:sz w:val="24"/>
        </w:rPr>
        <w:t>应用正交试验的优点是进行试验次数少，效率高。</w:t>
      </w:r>
      <w:r>
        <w:rPr>
          <w:rFonts w:hint="eastAsia"/>
          <w:sz w:val="24"/>
          <w:lang w:val="en-US" w:eastAsia="zh-CN"/>
        </w:rPr>
        <w:t>通过</w:t>
      </w:r>
      <w:r>
        <w:rPr>
          <w:sz w:val="24"/>
        </w:rPr>
        <w:t>汲取部分基于深度学习的研究中关于超参数设置的相关经验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w:t>
      </w:r>
      <w:r>
        <w:rPr>
          <w:rFonts w:hint="eastAsia"/>
          <w:sz w:val="24"/>
          <w:lang w:val="en-US" w:eastAsia="zh-CN"/>
        </w:rPr>
        <w:t>本章节选取了</w:t>
      </w:r>
      <w:r>
        <w:rPr>
          <w:sz w:val="24"/>
        </w:rPr>
        <w:t>一些超参数</w:t>
      </w:r>
      <w:r>
        <w:rPr>
          <w:rFonts w:hint="eastAsia"/>
          <w:sz w:val="24"/>
          <w:lang w:val="en-US" w:eastAsia="zh-CN"/>
        </w:rPr>
        <w:t>进行调整</w:t>
      </w:r>
      <w:r>
        <w:rPr>
          <w:sz w:val="24"/>
        </w:rPr>
        <w:t>并给出</w:t>
      </w:r>
      <w:r>
        <w:rPr>
          <w:rFonts w:hint="eastAsia"/>
          <w:sz w:val="24"/>
          <w:lang w:val="en-US" w:eastAsia="zh-CN"/>
        </w:rPr>
        <w:t>各超参数</w:t>
      </w:r>
      <w:r>
        <w:rPr>
          <w:sz w:val="24"/>
        </w:rPr>
        <w:t>的一组估计值。这些估计值构成了正交表的整个测试点。成对独立组合测试（PICT）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w:t>
      </w:r>
      <w:r>
        <w:rPr>
          <w:rFonts w:hint="eastAsia"/>
          <w:sz w:val="24"/>
          <w:lang w:val="en-US" w:eastAsia="zh-CN"/>
        </w:rPr>
        <w:t>被</w:t>
      </w:r>
      <w:r>
        <w:rPr>
          <w:sz w:val="24"/>
        </w:rPr>
        <w:t>选定</w:t>
      </w:r>
      <w:r>
        <w:rPr>
          <w:rFonts w:hint="eastAsia"/>
          <w:sz w:val="24"/>
          <w:lang w:val="en-US" w:eastAsia="zh-CN"/>
        </w:rPr>
        <w:t>用来</w:t>
      </w:r>
      <w:r>
        <w:rPr>
          <w:sz w:val="24"/>
        </w:rPr>
        <w:t>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279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。集成模型</w:t>
      </w:r>
      <w:r>
        <w:rPr>
          <w:rFonts w:hint="eastAsia"/>
          <w:sz w:val="24"/>
          <w:lang w:val="en-US" w:eastAsia="zh-CN"/>
        </w:rPr>
        <w:t>被用来</w:t>
      </w:r>
      <w:r>
        <w:rPr>
          <w:sz w:val="24"/>
        </w:rPr>
        <w:t>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9509"/>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14857"/>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4037"/>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4612005" cy="2529840"/>
            <wp:effectExtent l="0" t="0" r="5715"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4612005" cy="252984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300855" cy="3427730"/>
            <wp:effectExtent l="0" t="0" r="1206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300855" cy="3427730"/>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（3.8）</w:t>
      </w:r>
    </w:p>
    <w:p>
      <w:pPr>
        <w:spacing w:line="400" w:lineRule="exact"/>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439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17194"/>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304"/>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w:t>
      </w:r>
      <w:r>
        <w:rPr>
          <w:rFonts w:hint="eastAsia"/>
          <w:sz w:val="24"/>
          <w:lang w:val="en-US" w:eastAsia="zh-CN"/>
        </w:rPr>
        <w:t>度</w:t>
      </w:r>
      <w:r>
        <w:rPr>
          <w:sz w:val="24"/>
        </w:rPr>
        <w:t>（Specificity）、灵敏度（Sensitivity）和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（3.9）</w:t>
      </w:r>
    </w:p>
    <w:p>
      <w:pPr>
        <w:spacing w:line="400" w:lineRule="exact"/>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position w:val="-24"/>
          <w:sz w:val="24"/>
          <w:lang w:val="en-US" w:eastAsia="zh-CN"/>
        </w:rPr>
        <w:t>.</w: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w:t>
      </w:r>
      <w:r>
        <w:rPr>
          <w:rFonts w:hint="eastAsia"/>
          <w:sz w:val="24"/>
          <w:lang w:eastAsia="zh-CN"/>
        </w:rPr>
        <w:t>准确率</w:t>
      </w:r>
      <w:r>
        <w:rPr>
          <w:sz w:val="24"/>
        </w:rPr>
        <w:t>、</w:t>
      </w:r>
      <w:r>
        <w:rPr>
          <w:rFonts w:hint="eastAsia"/>
          <w:sz w:val="24"/>
          <w:lang w:eastAsia="zh-CN"/>
        </w:rPr>
        <w:t>敏感度</w:t>
      </w:r>
      <w:r>
        <w:rPr>
          <w:sz w:val="24"/>
        </w:rPr>
        <w:t>和</w:t>
      </w:r>
      <w:r>
        <w:rPr>
          <w:rFonts w:hint="eastAsia"/>
          <w:sz w:val="24"/>
          <w:lang w:eastAsia="zh-CN"/>
        </w:rPr>
        <w:t>特异度</w:t>
      </w:r>
      <w:r>
        <w:rPr>
          <w:sz w:val="24"/>
        </w:rPr>
        <w:t>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（3.13）</w:t>
      </w:r>
    </w:p>
    <w:p>
      <w:pPr>
        <w:spacing w:line="400" w:lineRule="exact"/>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w:t>
      </w:r>
      <w:r>
        <w:rPr>
          <w:rFonts w:hint="eastAsia"/>
          <w:sz w:val="24"/>
          <w:lang w:eastAsia="zh-CN"/>
        </w:rPr>
        <w:t>敏感度</w:t>
      </w:r>
      <w:r>
        <w:rPr>
          <w:sz w:val="24"/>
        </w:rPr>
        <w:t>在数值上是相同的。</w:t>
      </w:r>
    </w:p>
    <w:p>
      <w:pPr>
        <w:spacing w:before="120" w:after="120"/>
        <w:jc w:val="left"/>
        <w:outlineLvl w:val="2"/>
        <w:rPr>
          <w:rFonts w:ascii="黑体" w:hAnsi="黑体" w:eastAsia="黑体"/>
          <w:bCs/>
          <w:sz w:val="24"/>
          <w:szCs w:val="26"/>
        </w:rPr>
      </w:pPr>
      <w:bookmarkStart w:id="57" w:name="_Toc10826"/>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rPr>
          <w:rFonts w:hint="eastAsia" w:eastAsia="宋体"/>
          <w:sz w:val="24"/>
          <w:lang w:eastAsia="zh-CN"/>
        </w:rPr>
      </w:pPr>
      <w:r>
        <w:rPr>
          <w:rFonts w:hint="eastAsia"/>
          <w:sz w:val="24"/>
          <w:lang w:val="en-US" w:eastAsia="zh-CN"/>
        </w:rPr>
        <w:t>本研究</w:t>
      </w:r>
      <w:r>
        <w:rPr>
          <w:sz w:val="24"/>
        </w:rPr>
        <w:t>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p>
    <w:p>
      <w:pPr>
        <w:pStyle w:val="19"/>
        <w:jc w:val="both"/>
        <w:rPr>
          <w:rFonts w:hint="eastAsia"/>
        </w:rPr>
      </w:pP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3661"/>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w:t>
      </w:r>
      <w:r>
        <w:rPr>
          <w:rFonts w:hint="eastAsia"/>
          <w:sz w:val="24"/>
          <w:lang w:val="en-US" w:eastAsia="zh-CN"/>
        </w:rPr>
        <w:t>实验过程中</w:t>
      </w:r>
      <w:r>
        <w:rPr>
          <w:sz w:val="24"/>
        </w:rPr>
        <w:t>尝试将epoch增加到70次发现过拟合</w:t>
      </w:r>
      <w:r>
        <w:rPr>
          <w:rFonts w:hint="eastAsia"/>
          <w:sz w:val="24"/>
          <w:lang w:val="en-US" w:eastAsia="zh-CN"/>
        </w:rPr>
        <w:t>现象，</w:t>
      </w:r>
      <w:r>
        <w:rPr>
          <w:sz w:val="24"/>
        </w:rPr>
        <w:t>因此采用早停（early stopping）方法，将训练次数减少到50个训练周期。</w:t>
      </w:r>
    </w:p>
    <w:p>
      <w:pPr>
        <w:pStyle w:val="20"/>
        <w:ind w:firstLine="0" w:firstLineChars="0"/>
      </w:pPr>
      <w:r>
        <w:drawing>
          <wp:inline distT="0" distB="0" distL="114300" distR="114300">
            <wp:extent cx="3658235" cy="1777365"/>
            <wp:effectExtent l="0" t="0" r="14605" b="571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658235" cy="177736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根据混淆矩阵计算</w:t>
      </w:r>
      <w:r>
        <w:rPr>
          <w:rFonts w:hint="eastAsia"/>
          <w:sz w:val="24"/>
          <w:lang w:val="en-US" w:eastAsia="zh-CN"/>
        </w:rPr>
        <w:t>得到</w:t>
      </w:r>
      <w:r>
        <w:rPr>
          <w:sz w:val="24"/>
        </w:rPr>
        <w:t>了DSE-ResNet在隐藏测试集上的具体分类性能。表3.4显示了在CPSC2018隐藏数据库中模型对于不同心律失常的准确度、</w:t>
      </w:r>
      <w:r>
        <w:rPr>
          <w:rFonts w:hint="eastAsia"/>
          <w:sz w:val="24"/>
          <w:lang w:eastAsia="zh-CN"/>
        </w:rPr>
        <w:t>精确率</w:t>
      </w:r>
      <w:r>
        <w:rPr>
          <w:sz w:val="24"/>
        </w:rPr>
        <w:t>、灵敏度和特异</w:t>
      </w:r>
      <w:r>
        <w:rPr>
          <w:rFonts w:hint="eastAsia"/>
          <w:sz w:val="24"/>
          <w:lang w:val="en-US" w:eastAsia="zh-CN"/>
        </w:rPr>
        <w:t>度</w:t>
      </w:r>
      <w:r>
        <w:rPr>
          <w:sz w:val="24"/>
        </w:rPr>
        <w:t>分数。正常心律和</w:t>
      </w:r>
      <w:r>
        <w:rPr>
          <w:rFonts w:hint="eastAsia"/>
          <w:sz w:val="24"/>
        </w:rPr>
        <w:t>8类</w:t>
      </w:r>
      <w:r>
        <w:rPr>
          <w:sz w:val="24"/>
        </w:rPr>
        <w:t>心律失常的平均准确</w:t>
      </w:r>
      <w:r>
        <w:rPr>
          <w:rFonts w:hint="eastAsia"/>
          <w:sz w:val="24"/>
          <w:lang w:val="en-US" w:eastAsia="zh-CN"/>
        </w:rPr>
        <w:t>度</w:t>
      </w:r>
      <w:r>
        <w:rPr>
          <w:sz w:val="24"/>
        </w:rPr>
        <w:t>和平均特异度分别为0.965和0.979，且均在LBBB上达到最大值。值得注意的是LBBB在训练集中是所有分类中样本数量最少的类型（仅有203组），而DSE-ResNet对LBBB识别的误诊率非常低。</w:t>
      </w:r>
      <w:r>
        <w:rPr>
          <w:rFonts w:hint="eastAsia"/>
          <w:sz w:val="24"/>
          <w:lang w:val="en-US" w:eastAsia="zh-CN"/>
        </w:rPr>
        <w:t>通过</w:t>
      </w:r>
      <w:r>
        <w:rPr>
          <w:sz w:val="24"/>
        </w:rPr>
        <w:t>寻找医学方向的依据</w:t>
      </w:r>
      <w:r>
        <w:rPr>
          <w:rFonts w:hint="eastAsia"/>
          <w:sz w:val="24"/>
          <w:lang w:val="en-US" w:eastAsia="zh-CN"/>
        </w:rPr>
        <w:t>表明</w:t>
      </w:r>
      <w:r>
        <w:rPr>
          <w:sz w:val="24"/>
        </w:rPr>
        <w:t>，这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7103"/>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w:t>
      </w:r>
      <w:r>
        <w:rPr>
          <w:rFonts w:hint="eastAsia"/>
          <w:sz w:val="24"/>
          <w:lang w:eastAsia="zh-CN"/>
        </w:rPr>
        <w:t>准确率</w:t>
      </w:r>
      <w:r>
        <w:rPr>
          <w:sz w:val="24"/>
        </w:rPr>
        <w:t>、</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18149"/>
      <w:bookmarkStart w:id="62" w:name="_Toc7766_WPSOffice_Level1"/>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1370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2371"/>
      <w:bookmarkStart w:id="65" w:name="_Toc23535_WPSOffice_Level2"/>
      <w:bookmarkStart w:id="66" w:name="_Toc28228"/>
      <w:bookmarkStart w:id="67" w:name="_Toc6119"/>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w:t>
      </w:r>
      <w:r>
        <w:rPr>
          <w:rFonts w:hint="eastAsia"/>
          <w:sz w:val="24"/>
          <w:lang w:val="en-US" w:eastAsia="zh-CN"/>
        </w:rPr>
        <w:t>可能表示</w:t>
      </w:r>
      <w:r>
        <w:rPr>
          <w:sz w:val="24"/>
        </w:rPr>
        <w:t>十二导联ECG中不同导联对于不同或者相同心律失常的识别贡献是不同的，</w:t>
      </w:r>
      <w:r>
        <w:rPr>
          <w:rFonts w:hint="eastAsia"/>
          <w:sz w:val="24"/>
          <w:lang w:val="en-US" w:eastAsia="zh-CN"/>
        </w:rPr>
        <w:t>即</w:t>
      </w:r>
      <w:r>
        <w:rPr>
          <w:sz w:val="24"/>
        </w:rPr>
        <w:t>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w:t>
      </w:r>
      <w:r>
        <w:rPr>
          <w:rFonts w:hint="eastAsia"/>
          <w:sz w:val="24"/>
          <w:lang w:val="en-US" w:eastAsia="zh-CN"/>
        </w:rPr>
        <w:t>本研究</w:t>
      </w:r>
      <w:r>
        <w:rPr>
          <w:sz w:val="24"/>
        </w:rPr>
        <w:t>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w:t>
      </w:r>
      <w:r>
        <w:rPr>
          <w:rFonts w:hint="eastAsia"/>
          <w:sz w:val="24"/>
          <w:lang w:eastAsia="zh-CN"/>
        </w:rPr>
        <w:t>准确率</w:t>
      </w:r>
      <w:r>
        <w:rPr>
          <w:sz w:val="24"/>
        </w:rPr>
        <w:t>、灵敏度、</w:t>
      </w:r>
      <w:r>
        <w:rPr>
          <w:rFonts w:hint="eastAsia"/>
          <w:sz w:val="24"/>
          <w:lang w:eastAsia="zh-CN"/>
        </w:rPr>
        <w:t>特异度</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先前的研究已经训练得到了DSE-ResNet，在本章中对该模型</w:t>
      </w:r>
      <w:r>
        <w:rPr>
          <w:rFonts w:hint="eastAsia"/>
          <w:sz w:val="24"/>
          <w:lang w:val="en-US" w:eastAsia="zh-CN"/>
        </w:rPr>
        <w:t>被</w:t>
      </w:r>
      <w:r>
        <w:rPr>
          <w:sz w:val="24"/>
        </w:rPr>
        <w:t>进行了延伸和扩充，得到多种不同组成结构的深度神经网络模型。这方便探究在不同DNN模型中，缺失不同导联组合的信息在心律失常自动识别上的分类趋势是否一致。为了保持模型的统一性，</w:t>
      </w:r>
      <w:r>
        <w:rPr>
          <w:rFonts w:hint="eastAsia"/>
          <w:sz w:val="24"/>
          <w:lang w:val="en-US" w:eastAsia="zh-CN"/>
        </w:rPr>
        <w:t>本研究</w:t>
      </w:r>
      <w:r>
        <w:rPr>
          <w:sz w:val="24"/>
        </w:rPr>
        <w:t>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6238"/>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6595"/>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68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本章节所使用的十二导联ECG样本来自PCC2021提供的不同国家地区的四个开源大型数据库。所有</w:t>
      </w:r>
      <w:r>
        <w:rPr>
          <w:rFonts w:hint="eastAsia"/>
          <w:sz w:val="24"/>
          <w:lang w:val="en-US" w:eastAsia="zh-CN"/>
        </w:rPr>
        <w:t>样本信号</w:t>
      </w:r>
      <w:r>
        <w:rPr>
          <w:sz w:val="24"/>
        </w:rPr>
        <w:t>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284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w:t>
      </w:r>
      <w:r>
        <w:rPr>
          <w:rFonts w:hint="eastAsia"/>
          <w:sz w:val="24"/>
          <w:lang w:val="en-US" w:eastAsia="zh-CN"/>
        </w:rPr>
        <w:t>本研究</w:t>
      </w:r>
      <w:r>
        <w:rPr>
          <w:sz w:val="24"/>
        </w:rPr>
        <w:t>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rFonts w:hint="eastAsia"/>
          <w:sz w:val="24"/>
          <w:lang w:val="en-US" w:eastAsia="zh-CN"/>
        </w:rPr>
        <w:t>研究过程中</w:t>
      </w:r>
      <w:r>
        <w:rPr>
          <w:sz w:val="24"/>
        </w:rPr>
        <w:t>使用CPSC2018赛后开源的七个DNN模型基于同一测试集进行实验，发现在逐个擦除单个导联信号时，擦除导联aVL对心律失常识别的影响最小（见4.4.1）。这</w:t>
      </w:r>
      <w:r>
        <w:rPr>
          <w:rFonts w:hint="eastAsia"/>
          <w:sz w:val="24"/>
          <w:lang w:val="en-US" w:eastAsia="zh-CN"/>
        </w:rPr>
        <w:t>促使本研究选择</w:t>
      </w:r>
      <w:r>
        <w:rPr>
          <w:sz w:val="24"/>
        </w:rPr>
        <w:t>导联aVL</w:t>
      </w:r>
      <w:r>
        <w:rPr>
          <w:rFonts w:hint="eastAsia"/>
          <w:sz w:val="24"/>
          <w:lang w:val="en-US" w:eastAsia="zh-CN"/>
        </w:rPr>
        <w:t>进行</w:t>
      </w:r>
      <w:r>
        <w:rPr>
          <w:sz w:val="24"/>
        </w:rPr>
        <w:t>冗余性</w:t>
      </w:r>
      <w:r>
        <w:rPr>
          <w:rFonts w:hint="eastAsia"/>
          <w:sz w:val="24"/>
          <w:lang w:val="en-US" w:eastAsia="zh-CN"/>
        </w:rPr>
        <w:t>探究</w:t>
      </w:r>
      <w:r>
        <w:rPr>
          <w:sz w:val="24"/>
        </w:rPr>
        <w:t>。</w:t>
      </w:r>
    </w:p>
    <w:p>
      <w:pPr>
        <w:spacing w:line="400" w:lineRule="exact"/>
        <w:ind w:firstLine="480" w:firstLineChars="200"/>
        <w:rPr>
          <w:sz w:val="24"/>
        </w:rPr>
      </w:pPr>
      <w:r>
        <w:rPr>
          <w:sz w:val="24"/>
        </w:rPr>
        <w:t>此外，还研究了双极肢体导联、单极加压肢体导联和胸前导联在信号被擦除后对心律失常识别的影响。擦除方式根据被擦除的导联数量依次排序为：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5737"/>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453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228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hint="eastAsia" w:eastAsia="黑体"/>
          <w:bCs/>
          <w:sz w:val="28"/>
          <w:shd w:val="clear" w:color="auto" w:fill="FFFFFF"/>
          <w:lang w:eastAsia="zh-CN"/>
        </w:rPr>
      </w:pPr>
      <w:bookmarkStart w:id="77" w:name="_Toc15096"/>
    </w:p>
    <w:p>
      <w:pPr>
        <w:spacing w:before="240" w:after="120"/>
        <w:jc w:val="left"/>
        <w:outlineLvl w:val="1"/>
        <w:rPr>
          <w:rFonts w:ascii="黑体" w:hAnsi="黑体" w:eastAsia="黑体"/>
          <w:bCs/>
          <w:sz w:val="28"/>
          <w:shd w:val="clear" w:color="auto" w:fill="FFFFFF"/>
        </w:rPr>
      </w:pPr>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25917"/>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rFonts w:hint="eastAsia" w:ascii="Cambria Math" w:hAnsi="Cambria Math"/>
          <w:i/>
          <w:position w:val="-30"/>
          <w:sz w:val="24"/>
          <w:lang w:val="en-US" w:eastAsia="zh-CN"/>
        </w:rPr>
        <w:t>.</w: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v:imagedata r:id="rId128" o:title=""/>
            <o:lock v:ext="edit" aspectratio="t"/>
            <w10:wrap type="none"/>
            <w10:anchorlock/>
          </v:shape>
          <o:OLEObject Type="Embed" ProgID="Equation.3" ShapeID="_x0000_i1056" DrawAspect="Content" ObjectID="_1468075756" r:id="rId127">
            <o:LockedField>false</o:LockedField>
          </o:OLEObject>
        </w:object>
      </w:r>
      <w:r>
        <w:rPr>
          <w:rFonts w:hint="eastAsia" w:ascii="Cambria Math" w:hAnsi="Cambria Math"/>
          <w:i/>
          <w:position w:val="-24"/>
          <w:sz w:val="24"/>
          <w:lang w:val="en-US" w:eastAsia="zh-CN"/>
        </w:rPr>
        <w:t>.</w: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rFonts w:hint="eastAsia" w:ascii="Cambria Math" w:hAnsi="Cambria Math"/>
          <w:i/>
          <w:position w:val="-30"/>
          <w:sz w:val="24"/>
          <w:lang w:val="en-US" w:eastAsia="zh-CN"/>
        </w:rPr>
        <w:t>,</w: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v:imagedata r:id="rId132" o:title=""/>
            <o:lock v:ext="edit" aspectratio="t"/>
            <w10:wrap type="none"/>
            <w10:anchorlock/>
          </v:shape>
          <o:OLEObject Type="Embed" ProgID="Equation.3" ShapeID="_x0000_i1058" DrawAspect="Content" ObjectID="_1468075758" r:id="rId131">
            <o:LockedField>false</o:LockedField>
          </o:OLEObject>
        </w:object>
      </w:r>
      <w:r>
        <w:rPr>
          <w:rFonts w:hint="eastAsia" w:ascii="Cambria Math" w:hAnsi="Cambria Math"/>
          <w:i/>
          <w:position w:val="-24"/>
          <w:sz w:val="24"/>
          <w:lang w:val="en-US" w:eastAsia="zh-CN"/>
        </w:rPr>
        <w:t>.</w: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v:imagedata r:id="rId134" o:title=""/>
            <o:lock v:ext="edit" aspectratio="t"/>
            <w10:wrap type="none"/>
            <w10:anchorlock/>
          </v:shape>
          <o:OLEObject Type="Embed" ProgID="Equation.3" ShapeID="_x0000_i1059" DrawAspect="Content" ObjectID="_1468075759" r:id="rId133">
            <o:LockedField>false</o:LockedField>
          </o:OLEObject>
        </w:object>
      </w:r>
      <w:r>
        <w:rPr>
          <w:rFonts w:hint="eastAsia" w:ascii="Cambria Math" w:hAnsi="Cambria Math"/>
          <w:i/>
          <w:position w:val="-30"/>
          <w:sz w:val="24"/>
          <w:lang w:val="en-US" w:eastAsia="zh-CN"/>
        </w:rPr>
        <w:t>.</w: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w:t>
      </w:r>
      <w:r>
        <w:rPr>
          <w:rFonts w:hint="eastAsia"/>
          <w:sz w:val="24"/>
          <w:lang w:eastAsia="zh-CN"/>
        </w:rPr>
        <w:t>敏感度</w:t>
      </w:r>
      <w:r>
        <w:rPr>
          <w:sz w:val="24"/>
        </w:rPr>
        <w:t>和</w:t>
      </w:r>
      <w:r>
        <w:rPr>
          <w:rFonts w:hint="eastAsia"/>
          <w:sz w:val="24"/>
          <w:lang w:eastAsia="zh-CN"/>
        </w:rPr>
        <w:t>特异度</w:t>
      </w:r>
      <w:r>
        <w:rPr>
          <w:sz w:val="24"/>
        </w:rPr>
        <w:t>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20193"/>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5053"/>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5617"/>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w:t>
      </w:r>
      <w:r>
        <w:rPr>
          <w:rFonts w:hint="eastAsia"/>
          <w:sz w:val="24"/>
          <w:lang w:val="en-US" w:eastAsia="zh-CN"/>
        </w:rPr>
        <w:t>可能表示</w:t>
      </w:r>
      <w:r>
        <w:rPr>
          <w:sz w:val="24"/>
        </w:rPr>
        <w:t>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7034"/>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rFonts w:hint="eastAsia" w:eastAsia="宋体"/>
          <w:sz w:val="24"/>
          <w:lang w:eastAsia="zh-CN"/>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p>
    <w:p>
      <w:pPr>
        <w:rPr>
          <w:rFonts w:hint="eastAsia"/>
          <w:lang w:eastAsia="zh-CN"/>
        </w:rPr>
      </w:pPr>
    </w:p>
    <w:p>
      <w:pPr>
        <w:pStyle w:val="19"/>
        <w:jc w:val="both"/>
        <w:rPr>
          <w:rFonts w:hint="eastAsia"/>
        </w:rPr>
      </w:pP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0994"/>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w:t>
      </w:r>
      <w:r>
        <w:rPr>
          <w:rFonts w:hint="eastAsia"/>
          <w:sz w:val="24"/>
          <w:lang w:val="en-US" w:eastAsia="zh-CN"/>
        </w:rPr>
        <w:t>通过</w:t>
      </w:r>
      <w:r>
        <w:rPr>
          <w:sz w:val="24"/>
        </w:rPr>
        <w:t>改进第三章提出的二维心电图，使得在二维心电图的通道维度包含样本不同时间段的多片十二导联ECG信号，既保证了训练样本与患者对应的唯一性，也保证了十二导联ECG信号在时间和空间维度两方面的信息。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w:t>
      </w:r>
      <w:r>
        <w:rPr>
          <w:rFonts w:hint="eastAsia"/>
          <w:sz w:val="24"/>
          <w:lang w:val="en-US" w:eastAsia="zh-CN"/>
        </w:rPr>
        <w:t>未能</w:t>
      </w:r>
      <w:r>
        <w:rPr>
          <w:sz w:val="24"/>
        </w:rPr>
        <w:t>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w:t>
      </w:r>
      <w:r>
        <w:rPr>
          <w:rFonts w:hint="eastAsia"/>
          <w:sz w:val="24"/>
          <w:lang w:val="en-US" w:eastAsia="zh-CN"/>
        </w:rPr>
        <w:t>本</w:t>
      </w:r>
      <w:r>
        <w:rPr>
          <w:sz w:val="24"/>
        </w:rPr>
        <w:t>研究中，选择的模型最大限度地保持了主体结构，并且只改变了一些层的结构。显然结果表明，这些略有不同的模型在相同导联组合的情况下得到的分类性能差别不大。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165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8023"/>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w:t>
      </w:r>
      <w:r>
        <w:rPr>
          <w:rFonts w:hint="eastAsia"/>
          <w:sz w:val="24"/>
          <w:lang w:val="en-US" w:eastAsia="zh-CN"/>
        </w:rPr>
        <w:t>并</w:t>
      </w:r>
      <w:r>
        <w:rPr>
          <w:rFonts w:hint="eastAsia"/>
          <w:sz w:val="24"/>
        </w:rPr>
        <w:t>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3071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2143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3271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1518"/>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70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2158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620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24216"/>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。许多研究表明DNN模型基于十二导联ECG进行心律失常的识别性能优于单导联，这激发了研究深度学习过程中十二导联信息冗余性问题</w:t>
      </w:r>
      <w:r>
        <w:rPr>
          <w:rFonts w:hint="eastAsia" w:eastAsiaTheme="minorEastAsia"/>
          <w:sz w:val="24"/>
          <w:lang w:val="en-US" w:eastAsia="zh-CN"/>
        </w:rPr>
        <w:t>的兴趣</w:t>
      </w:r>
      <w:r>
        <w:rPr>
          <w:rFonts w:eastAsiaTheme="minorEastAsia"/>
          <w:sz w:val="24"/>
        </w:rPr>
        <w:t>，旨在验证利用较少导联组合实现高分类性能的心律失常自动识别的可行性。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w:t>
      </w:r>
      <w:r>
        <w:rPr>
          <w:rFonts w:hint="eastAsia"/>
          <w:sz w:val="24"/>
          <w:lang w:val="en-US" w:eastAsia="zh-CN"/>
        </w:rPr>
        <w:t>化数据</w:t>
      </w:r>
      <w:r>
        <w:rPr>
          <w:sz w:val="24"/>
        </w:rPr>
        <w:t>，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w:t>
      </w:r>
      <w:r>
        <w:rPr>
          <w:rFonts w:hint="eastAsia"/>
          <w:sz w:val="24"/>
          <w:lang w:val="en-US" w:eastAsia="zh-CN"/>
        </w:rPr>
        <w:t>本研究提出的</w:t>
      </w:r>
      <w:r>
        <w:rPr>
          <w:sz w:val="24"/>
        </w:rPr>
        <w:t>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w:t>
      </w:r>
      <w:r>
        <w:rPr>
          <w:rFonts w:hint="eastAsia"/>
          <w:sz w:val="24"/>
          <w:lang w:val="en-US" w:eastAsia="zh-CN"/>
        </w:rPr>
        <w:t>通过</w:t>
      </w:r>
      <w:r>
        <w:rPr>
          <w:sz w:val="24"/>
        </w:rPr>
        <w:t>建立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before="240" w:after="120"/>
        <w:jc w:val="left"/>
        <w:outlineLvl w:val="1"/>
        <w:rPr>
          <w:rFonts w:ascii="黑体" w:hAnsi="黑体" w:eastAsia="黑体"/>
          <w:bCs/>
          <w:sz w:val="28"/>
          <w:shd w:val="clear" w:color="auto" w:fill="FFFFFF"/>
        </w:rPr>
      </w:pPr>
      <w:bookmarkStart w:id="102" w:name="_Toc25436"/>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rFonts w:eastAsiaTheme="minorEastAsia"/>
          <w:sz w:val="24"/>
        </w:rPr>
      </w:pPr>
      <w:r>
        <w:rPr>
          <w:rFonts w:eastAsiaTheme="minorEastAsia"/>
          <w:sz w:val="24"/>
        </w:rPr>
        <w:t>当然，经过长时间的研究和实验也发现了研究过程中出现的一些无法解决或者来得及解决的问题，例如：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w:t>
      </w:r>
      <w:r>
        <w:rPr>
          <w:rFonts w:hint="eastAsia"/>
          <w:sz w:val="24"/>
          <w:lang w:val="en-US" w:eastAsia="zh-CN"/>
        </w:rPr>
        <w:t>排序对分类结果的影响</w:t>
      </w:r>
      <w:r>
        <w:rPr>
          <w:sz w:val="24"/>
        </w:rPr>
        <w:t>。</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w:t>
      </w:r>
      <w:r>
        <w:rPr>
          <w:rFonts w:hint="eastAsia"/>
          <w:sz w:val="24"/>
          <w:lang w:eastAsia="zh-CN"/>
        </w:rPr>
        <w:t>准确率</w:t>
      </w:r>
      <w:r>
        <w:rPr>
          <w:sz w:val="24"/>
        </w:rPr>
        <w:t>。</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r>
        <w:rPr>
          <w:rFonts w:hint="eastAsia"/>
          <w:sz w:val="24"/>
          <w:lang w:eastAsia="zh-CN"/>
        </w:rPr>
        <w:t>。</w:t>
      </w:r>
      <w:r>
        <w:rPr>
          <w:rFonts w:hint="eastAsia"/>
          <w:sz w:val="24"/>
          <w:lang w:val="en-US" w:eastAsia="zh-CN"/>
        </w:rPr>
        <w:t>同时关注系统的实时性和数据库的安全性</w:t>
      </w:r>
      <w:r>
        <w:rPr>
          <w:sz w:val="24"/>
        </w:rPr>
        <w:t>。</w:t>
      </w:r>
    </w:p>
    <w:p>
      <w:pPr>
        <w:spacing w:before="480" w:after="360"/>
        <w:jc w:val="center"/>
        <w:outlineLvl w:val="0"/>
        <w:rPr>
          <w:rFonts w:eastAsia="黑体"/>
          <w:bCs/>
          <w:color w:val="000000"/>
          <w:sz w:val="32"/>
          <w:szCs w:val="32"/>
          <w:shd w:val="clear" w:color="auto" w:fill="FFFFFF"/>
        </w:rPr>
      </w:pPr>
      <w:bookmarkStart w:id="103" w:name="_Toc25224"/>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bookmarkEnd w:id="104"/>
      <w:r>
        <w:rPr>
          <w:rFonts w:hint="eastAsia"/>
          <w:szCs w:val="24"/>
        </w:rPr>
        <w:t>Weimann K, Conrad T O F. Transfer learning for ECG classification[J]. Scientific reports, 2021, 11(1): 1-12.</w:t>
      </w:r>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w:t>
      </w:r>
      <w:r>
        <w:rPr>
          <w:rFonts w:hint="eastAsia"/>
          <w:szCs w:val="24"/>
          <w:lang w:val="en-US" w:eastAsia="zh-CN"/>
        </w:rPr>
        <w:t xml:space="preserve"> </w:t>
      </w:r>
      <w:r>
        <w:rPr>
          <w:szCs w:val="24"/>
        </w:rPr>
        <w:t>王增武,</w:t>
      </w:r>
      <w:r>
        <w:rPr>
          <w:rFonts w:hint="eastAsia"/>
          <w:szCs w:val="24"/>
          <w:lang w:val="en-US" w:eastAsia="zh-CN"/>
        </w:rPr>
        <w:t xml:space="preserve"> </w:t>
      </w:r>
      <w:r>
        <w:rPr>
          <w:szCs w:val="24"/>
        </w:rPr>
        <w:t>樊静等.《中国心血管健康与疾病报告2021》概要[J].</w:t>
      </w:r>
      <w:r>
        <w:rPr>
          <w:rFonts w:hint="eastAsia"/>
          <w:szCs w:val="24"/>
          <w:lang w:val="en-US" w:eastAsia="zh-CN"/>
        </w:rPr>
        <w:t xml:space="preserve"> </w:t>
      </w:r>
      <w:r>
        <w:rPr>
          <w:szCs w:val="24"/>
        </w:rPr>
        <w:t>中国介入心脏病学杂志,</w:t>
      </w:r>
      <w:r>
        <w:rPr>
          <w:rFonts w:hint="eastAsia"/>
          <w:szCs w:val="24"/>
          <w:lang w:val="en-US" w:eastAsia="zh-CN"/>
        </w:rPr>
        <w:t xml:space="preserve"> </w:t>
      </w:r>
      <w:r>
        <w:rPr>
          <w:szCs w:val="24"/>
        </w:rPr>
        <w:t>2022,</w:t>
      </w:r>
      <w:r>
        <w:rPr>
          <w:rFonts w:hint="eastAsia"/>
          <w:szCs w:val="24"/>
          <w:lang w:val="en-US" w:eastAsia="zh-CN"/>
        </w:rPr>
        <w:t xml:space="preserve"> </w:t>
      </w:r>
      <w:r>
        <w:rPr>
          <w:szCs w:val="24"/>
        </w:rPr>
        <w:t>30(07):</w:t>
      </w:r>
      <w:r>
        <w:rPr>
          <w:rFonts w:hint="eastAsia"/>
          <w:szCs w:val="24"/>
          <w:lang w:val="en-US" w:eastAsia="zh-CN"/>
        </w:rPr>
        <w:t xml:space="preserve"> </w:t>
      </w:r>
      <w:r>
        <w:rPr>
          <w:szCs w:val="24"/>
        </w:rPr>
        <w:t>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8536"/>
      <w:bookmarkStart w:id="129" w:name="_Ref130895018"/>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w:t>
      </w:r>
      <w:r>
        <w:rPr>
          <w:rFonts w:hint="eastAsia"/>
          <w:szCs w:val="24"/>
          <w:lang w:val="en-US" w:eastAsia="zh-CN"/>
        </w:rPr>
        <w:t xml:space="preserve"> </w:t>
      </w:r>
      <w:r>
        <w:rPr>
          <w:szCs w:val="24"/>
        </w:rPr>
        <w:t>成曦,</w:t>
      </w:r>
      <w:r>
        <w:rPr>
          <w:rFonts w:hint="eastAsia"/>
          <w:szCs w:val="24"/>
          <w:lang w:val="en-US" w:eastAsia="zh-CN"/>
        </w:rPr>
        <w:t xml:space="preserve"> </w:t>
      </w:r>
      <w:r>
        <w:rPr>
          <w:szCs w:val="24"/>
        </w:rPr>
        <w:t>舒明雷,</w:t>
      </w:r>
      <w:r>
        <w:rPr>
          <w:rFonts w:hint="eastAsia"/>
          <w:szCs w:val="24"/>
          <w:lang w:val="en-US" w:eastAsia="zh-CN"/>
        </w:rPr>
        <w:t xml:space="preserve"> </w:t>
      </w:r>
      <w:r>
        <w:rPr>
          <w:szCs w:val="24"/>
        </w:rPr>
        <w:t>朱清,</w:t>
      </w:r>
      <w:r>
        <w:rPr>
          <w:rFonts w:hint="eastAsia"/>
          <w:szCs w:val="24"/>
          <w:lang w:val="en-US" w:eastAsia="zh-CN"/>
        </w:rPr>
        <w:t xml:space="preserve"> </w:t>
      </w:r>
      <w:r>
        <w:rPr>
          <w:szCs w:val="24"/>
        </w:rPr>
        <w:t>周书旺. 基于卷积神经网络和长短期记忆网络的心电图分类方法[P]. 山东省：CN110179453A,</w:t>
      </w:r>
      <w:r>
        <w:rPr>
          <w:rFonts w:hint="eastAsia"/>
          <w:szCs w:val="24"/>
          <w:lang w:val="en-US" w:eastAsia="zh-CN"/>
        </w:rPr>
        <w:t xml:space="preserve"> </w:t>
      </w:r>
      <w:r>
        <w:rPr>
          <w:szCs w:val="24"/>
        </w:rPr>
        <w:t>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w:t>
      </w:r>
      <w:r>
        <w:rPr>
          <w:rFonts w:hint="eastAsia"/>
          <w:szCs w:val="24"/>
          <w:lang w:val="en-US" w:eastAsia="zh-CN"/>
        </w:rPr>
        <w:t xml:space="preserve"> </w:t>
      </w:r>
      <w:r>
        <w:rPr>
          <w:szCs w:val="24"/>
        </w:rPr>
        <w:t>中国心血管病研究,</w:t>
      </w:r>
      <w:r>
        <w:rPr>
          <w:rFonts w:hint="eastAsia"/>
          <w:szCs w:val="24"/>
          <w:lang w:val="en-US" w:eastAsia="zh-CN"/>
        </w:rPr>
        <w:t xml:space="preserve"> </w:t>
      </w:r>
      <w:r>
        <w:rPr>
          <w:szCs w:val="24"/>
        </w:rPr>
        <w:t>2022,</w:t>
      </w:r>
      <w:r>
        <w:rPr>
          <w:rFonts w:hint="eastAsia"/>
          <w:szCs w:val="24"/>
          <w:lang w:val="en-US" w:eastAsia="zh-CN"/>
        </w:rPr>
        <w:t xml:space="preserve"> </w:t>
      </w:r>
      <w:r>
        <w:rPr>
          <w:szCs w:val="24"/>
        </w:rPr>
        <w:t>20(07):</w:t>
      </w:r>
      <w:r>
        <w:rPr>
          <w:rFonts w:hint="eastAsia"/>
          <w:szCs w:val="24"/>
          <w:lang w:val="en-US" w:eastAsia="zh-CN"/>
        </w:rPr>
        <w:t xml:space="preserve"> </w:t>
      </w:r>
      <w:r>
        <w:rPr>
          <w:szCs w:val="24"/>
        </w:rPr>
        <w:t>577-596.</w:t>
      </w:r>
      <w:bookmarkEnd w:id="144"/>
    </w:p>
    <w:p>
      <w:pPr>
        <w:pStyle w:val="22"/>
        <w:numPr>
          <w:ilvl w:val="0"/>
          <w:numId w:val="13"/>
        </w:numPr>
        <w:ind w:left="510" w:hanging="510"/>
        <w:jc w:val="both"/>
        <w:rPr>
          <w:szCs w:val="24"/>
        </w:rPr>
      </w:pPr>
      <w:bookmarkStart w:id="145" w:name="_Ref30365"/>
      <w:r>
        <w:rPr>
          <w:szCs w:val="24"/>
        </w:rPr>
        <w:t xml:space="preserve"> 白杰云,</w:t>
      </w:r>
      <w:r>
        <w:rPr>
          <w:rFonts w:hint="eastAsia"/>
          <w:szCs w:val="24"/>
          <w:lang w:val="en-US" w:eastAsia="zh-CN"/>
        </w:rPr>
        <w:t xml:space="preserve"> </w:t>
      </w:r>
      <w:r>
        <w:rPr>
          <w:szCs w:val="24"/>
        </w:rPr>
        <w:t>王宽全,</w:t>
      </w:r>
      <w:r>
        <w:rPr>
          <w:rFonts w:hint="eastAsia"/>
          <w:szCs w:val="24"/>
          <w:lang w:val="en-US" w:eastAsia="zh-CN"/>
        </w:rPr>
        <w:t xml:space="preserve"> </w:t>
      </w:r>
      <w:r>
        <w:rPr>
          <w:szCs w:val="24"/>
        </w:rPr>
        <w:t>张恒贵.</w:t>
      </w:r>
      <w:r>
        <w:rPr>
          <w:rFonts w:hint="eastAsia"/>
          <w:szCs w:val="24"/>
          <w:lang w:val="en-US" w:eastAsia="zh-CN"/>
        </w:rPr>
        <w:t xml:space="preserve"> </w:t>
      </w:r>
      <w:r>
        <w:rPr>
          <w:szCs w:val="24"/>
        </w:rPr>
        <w:t>基于心脏电生理模型的心律失常机制研究进展[J].</w:t>
      </w:r>
      <w:r>
        <w:rPr>
          <w:rFonts w:hint="eastAsia"/>
          <w:szCs w:val="24"/>
          <w:lang w:val="en-US" w:eastAsia="zh-CN"/>
        </w:rPr>
        <w:t xml:space="preserve"> </w:t>
      </w:r>
      <w:r>
        <w:rPr>
          <w:szCs w:val="24"/>
        </w:rPr>
        <w:t>生物化学与生物物理进展,</w:t>
      </w:r>
      <w:r>
        <w:rPr>
          <w:rFonts w:hint="eastAsia"/>
          <w:szCs w:val="24"/>
          <w:lang w:val="en-US" w:eastAsia="zh-CN"/>
        </w:rPr>
        <w:t xml:space="preserve"> </w:t>
      </w:r>
      <w:r>
        <w:rPr>
          <w:szCs w:val="24"/>
        </w:rPr>
        <w:t>2016,</w:t>
      </w:r>
      <w:r>
        <w:rPr>
          <w:rFonts w:hint="eastAsia"/>
          <w:szCs w:val="24"/>
          <w:lang w:val="en-US" w:eastAsia="zh-CN"/>
        </w:rPr>
        <w:t xml:space="preserve"> </w:t>
      </w:r>
      <w:r>
        <w:rPr>
          <w:szCs w:val="24"/>
        </w:rPr>
        <w:t>43(02):</w:t>
      </w:r>
      <w:r>
        <w:rPr>
          <w:rFonts w:hint="eastAsia"/>
          <w:szCs w:val="24"/>
          <w:lang w:val="en-US" w:eastAsia="zh-CN"/>
        </w:rPr>
        <w:t xml:space="preserve"> </w:t>
      </w:r>
      <w:r>
        <w:rPr>
          <w:szCs w:val="24"/>
        </w:rPr>
        <w:t>128-140.</w:t>
      </w:r>
      <w:bookmarkEnd w:id="145"/>
    </w:p>
    <w:p>
      <w:pPr>
        <w:pStyle w:val="22"/>
        <w:numPr>
          <w:ilvl w:val="0"/>
          <w:numId w:val="13"/>
        </w:numPr>
        <w:ind w:left="510" w:hanging="510"/>
        <w:jc w:val="both"/>
        <w:rPr>
          <w:szCs w:val="24"/>
        </w:rPr>
      </w:pPr>
      <w:bookmarkStart w:id="146" w:name="_Ref31361"/>
      <w:r>
        <w:rPr>
          <w:szCs w:val="24"/>
        </w:rPr>
        <w:t xml:space="preserve"> 窦春江,</w:t>
      </w:r>
      <w:r>
        <w:rPr>
          <w:rFonts w:hint="eastAsia"/>
          <w:szCs w:val="24"/>
          <w:lang w:val="en-US" w:eastAsia="zh-CN"/>
        </w:rPr>
        <w:t xml:space="preserve"> </w:t>
      </w:r>
      <w:r>
        <w:rPr>
          <w:szCs w:val="24"/>
        </w:rPr>
        <w:t>徐盛开,</w:t>
      </w:r>
      <w:r>
        <w:rPr>
          <w:rFonts w:hint="eastAsia"/>
          <w:szCs w:val="24"/>
          <w:lang w:val="en-US" w:eastAsia="zh-CN"/>
        </w:rPr>
        <w:t xml:space="preserve"> </w:t>
      </w:r>
      <w:r>
        <w:rPr>
          <w:szCs w:val="24"/>
        </w:rPr>
        <w:t>寇炜.</w:t>
      </w:r>
      <w:r>
        <w:rPr>
          <w:rFonts w:hint="eastAsia"/>
          <w:szCs w:val="24"/>
          <w:lang w:val="en-US" w:eastAsia="zh-CN"/>
        </w:rPr>
        <w:t xml:space="preserve"> </w:t>
      </w:r>
      <w:r>
        <w:rPr>
          <w:szCs w:val="24"/>
        </w:rPr>
        <w:t>临床心电图的解析与应用方法[J].</w:t>
      </w:r>
      <w:r>
        <w:rPr>
          <w:rFonts w:hint="eastAsia"/>
          <w:szCs w:val="24"/>
          <w:lang w:val="en-US" w:eastAsia="zh-CN"/>
        </w:rPr>
        <w:t xml:space="preserve"> </w:t>
      </w:r>
      <w:r>
        <w:rPr>
          <w:szCs w:val="24"/>
        </w:rPr>
        <w:t>实用心电学杂志,</w:t>
      </w:r>
      <w:r>
        <w:rPr>
          <w:rFonts w:hint="eastAsia"/>
          <w:szCs w:val="24"/>
          <w:lang w:val="en-US" w:eastAsia="zh-CN"/>
        </w:rPr>
        <w:t xml:space="preserve"> </w:t>
      </w:r>
      <w:r>
        <w:rPr>
          <w:szCs w:val="24"/>
        </w:rPr>
        <w:t>2015,</w:t>
      </w:r>
      <w:r>
        <w:rPr>
          <w:rFonts w:hint="eastAsia"/>
          <w:szCs w:val="24"/>
          <w:lang w:val="en-US" w:eastAsia="zh-CN"/>
        </w:rPr>
        <w:t xml:space="preserve"> </w:t>
      </w:r>
      <w:r>
        <w:rPr>
          <w:szCs w:val="24"/>
        </w:rPr>
        <w:t>24(05):</w:t>
      </w:r>
      <w:r>
        <w:rPr>
          <w:rFonts w:hint="eastAsia"/>
          <w:szCs w:val="24"/>
          <w:lang w:val="en-US" w:eastAsia="zh-CN"/>
        </w:rPr>
        <w:t xml:space="preserve"> </w:t>
      </w:r>
      <w:r>
        <w:rPr>
          <w:szCs w:val="24"/>
        </w:rPr>
        <w:t>353-357.</w:t>
      </w:r>
      <w:bookmarkEnd w:id="146"/>
    </w:p>
    <w:p>
      <w:pPr>
        <w:pStyle w:val="22"/>
        <w:numPr>
          <w:ilvl w:val="0"/>
          <w:numId w:val="13"/>
        </w:numPr>
        <w:ind w:left="510" w:hanging="510"/>
        <w:jc w:val="both"/>
        <w:rPr>
          <w:szCs w:val="24"/>
        </w:rPr>
      </w:pPr>
      <w:bookmarkStart w:id="147" w:name="_Ref3648"/>
      <w:r>
        <w:rPr>
          <w:szCs w:val="24"/>
        </w:rPr>
        <w:t xml:space="preserve"> 杨静,</w:t>
      </w:r>
      <w:r>
        <w:rPr>
          <w:rFonts w:hint="eastAsia"/>
          <w:szCs w:val="24"/>
          <w:lang w:val="en-US" w:eastAsia="zh-CN"/>
        </w:rPr>
        <w:t xml:space="preserve"> </w:t>
      </w:r>
      <w:r>
        <w:rPr>
          <w:szCs w:val="24"/>
        </w:rPr>
        <w:t>刘鸣.</w:t>
      </w:r>
      <w:r>
        <w:rPr>
          <w:rFonts w:hint="eastAsia"/>
          <w:szCs w:val="24"/>
          <w:lang w:val="en-US" w:eastAsia="zh-CN"/>
        </w:rPr>
        <w:t xml:space="preserve"> </w:t>
      </w:r>
      <w:r>
        <w:rPr>
          <w:szCs w:val="24"/>
        </w:rPr>
        <w:t>动态心电图导联系统的前世今生[J].</w:t>
      </w:r>
      <w:r>
        <w:rPr>
          <w:rFonts w:hint="eastAsia"/>
          <w:szCs w:val="24"/>
          <w:lang w:val="en-US" w:eastAsia="zh-CN"/>
        </w:rPr>
        <w:t xml:space="preserve"> </w:t>
      </w:r>
      <w:r>
        <w:rPr>
          <w:szCs w:val="24"/>
        </w:rPr>
        <w:t>实用心电学杂志,</w:t>
      </w:r>
      <w:r>
        <w:rPr>
          <w:rFonts w:hint="eastAsia"/>
          <w:szCs w:val="24"/>
          <w:lang w:val="en-US" w:eastAsia="zh-CN"/>
        </w:rPr>
        <w:t xml:space="preserve"> </w:t>
      </w:r>
      <w:r>
        <w:rPr>
          <w:szCs w:val="24"/>
        </w:rPr>
        <w:t>2017,</w:t>
      </w:r>
      <w:r>
        <w:rPr>
          <w:rFonts w:hint="eastAsia"/>
          <w:szCs w:val="24"/>
          <w:lang w:val="en-US" w:eastAsia="zh-CN"/>
        </w:rPr>
        <w:t xml:space="preserve"> </w:t>
      </w:r>
      <w:r>
        <w:rPr>
          <w:szCs w:val="24"/>
        </w:rPr>
        <w:t>26(04):</w:t>
      </w:r>
      <w:r>
        <w:rPr>
          <w:rFonts w:hint="eastAsia"/>
          <w:szCs w:val="24"/>
          <w:lang w:val="en-US" w:eastAsia="zh-CN"/>
        </w:rPr>
        <w:t xml:space="preserve"> </w:t>
      </w:r>
      <w:r>
        <w:rPr>
          <w:szCs w:val="24"/>
        </w:rPr>
        <w:t>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w:t>
      </w:r>
      <w:bookmarkEnd w:id="151"/>
      <w:r>
        <w:rPr>
          <w:rFonts w:hint="eastAsia"/>
          <w:szCs w:val="24"/>
        </w:rPr>
        <w:t>Reyna M A, Sadr N, Alday E A P, et al. Will two do? Varying dimensions in electrocardiography: the PhysioNet/Computing in Cardiology Challenge 2021[C]//2021 Computing in Cardiology (CinC). IEEE, 2021, 48: 1-4.</w:t>
      </w:r>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0642"/>
      <w:bookmarkStart w:id="167" w:name="_Ref130895204"/>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w:t>
      </w:r>
      <w:r>
        <w:rPr>
          <w:rFonts w:hint="eastAsia"/>
          <w:szCs w:val="24"/>
          <w:lang w:val="en-US" w:eastAsia="zh-CN"/>
        </w:rPr>
        <w:t xml:space="preserve"> </w:t>
      </w:r>
      <w:r>
        <w:rPr>
          <w:szCs w:val="24"/>
        </w:rPr>
        <w:t>刘玉敏,</w:t>
      </w:r>
      <w:r>
        <w:rPr>
          <w:rFonts w:hint="eastAsia"/>
          <w:szCs w:val="24"/>
          <w:lang w:val="en-US" w:eastAsia="zh-CN"/>
        </w:rPr>
        <w:t xml:space="preserve"> </w:t>
      </w:r>
      <w:r>
        <w:rPr>
          <w:szCs w:val="24"/>
        </w:rPr>
        <w:t>孙静静.</w:t>
      </w:r>
      <w:r>
        <w:rPr>
          <w:rFonts w:hint="eastAsia"/>
          <w:szCs w:val="24"/>
          <w:lang w:val="en-US" w:eastAsia="zh-CN"/>
        </w:rPr>
        <w:t xml:space="preserve"> </w:t>
      </w:r>
      <w:r>
        <w:rPr>
          <w:szCs w:val="24"/>
        </w:rPr>
        <w:t>基于混合正交试验的卷积神经网络参数优化[J].</w:t>
      </w:r>
      <w:r>
        <w:rPr>
          <w:rFonts w:hint="eastAsia"/>
          <w:szCs w:val="24"/>
          <w:lang w:val="en-US" w:eastAsia="zh-CN"/>
        </w:rPr>
        <w:t xml:space="preserve"> </w:t>
      </w:r>
      <w:r>
        <w:rPr>
          <w:szCs w:val="24"/>
        </w:rPr>
        <w:t>统计与决策,</w:t>
      </w:r>
      <w:r>
        <w:rPr>
          <w:rFonts w:hint="eastAsia"/>
          <w:szCs w:val="24"/>
          <w:lang w:val="en-US" w:eastAsia="zh-CN"/>
        </w:rPr>
        <w:t xml:space="preserve"> </w:t>
      </w:r>
      <w:r>
        <w:rPr>
          <w:szCs w:val="24"/>
        </w:rPr>
        <w:t>2021,</w:t>
      </w:r>
      <w:r>
        <w:rPr>
          <w:rFonts w:hint="eastAsia"/>
          <w:szCs w:val="24"/>
          <w:lang w:val="en-US" w:eastAsia="zh-CN"/>
        </w:rPr>
        <w:t xml:space="preserve"> </w:t>
      </w:r>
      <w:r>
        <w:rPr>
          <w:szCs w:val="24"/>
        </w:rPr>
        <w:t>37(08):</w:t>
      </w:r>
      <w:r>
        <w:rPr>
          <w:rFonts w:hint="eastAsia"/>
          <w:szCs w:val="24"/>
          <w:lang w:val="en-US" w:eastAsia="zh-CN"/>
        </w:rPr>
        <w:t xml:space="preserve"> </w:t>
      </w:r>
      <w:r>
        <w:rPr>
          <w:szCs w:val="24"/>
        </w:rPr>
        <w:t>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w:t>
      </w:r>
      <w:r>
        <w:rPr>
          <w:rFonts w:hint="eastAsia"/>
          <w:szCs w:val="24"/>
          <w:lang w:val="en-US" w:eastAsia="zh-CN"/>
        </w:rPr>
        <w:t xml:space="preserve"> </w:t>
      </w:r>
      <w:r>
        <w:rPr>
          <w:szCs w:val="24"/>
        </w:rPr>
        <w:t>林正春.</w:t>
      </w:r>
      <w:r>
        <w:rPr>
          <w:rFonts w:hint="eastAsia"/>
          <w:szCs w:val="24"/>
          <w:lang w:val="en-US" w:eastAsia="zh-CN"/>
        </w:rPr>
        <w:t xml:space="preserve"> </w:t>
      </w:r>
      <w:r>
        <w:rPr>
          <w:szCs w:val="24"/>
        </w:rPr>
        <w:t>基于Pairwise算法的组合测试应用研究[J].</w:t>
      </w:r>
      <w:r>
        <w:rPr>
          <w:rFonts w:hint="eastAsia"/>
          <w:szCs w:val="24"/>
          <w:lang w:val="en-US" w:eastAsia="zh-CN"/>
        </w:rPr>
        <w:t xml:space="preserve"> </w:t>
      </w:r>
      <w:r>
        <w:rPr>
          <w:szCs w:val="24"/>
        </w:rPr>
        <w:t>电子技术与软件工程,</w:t>
      </w:r>
      <w:r>
        <w:rPr>
          <w:rFonts w:hint="eastAsia"/>
          <w:szCs w:val="24"/>
          <w:lang w:val="en-US" w:eastAsia="zh-CN"/>
        </w:rPr>
        <w:t xml:space="preserve"> </w:t>
      </w:r>
      <w:r>
        <w:rPr>
          <w:szCs w:val="24"/>
        </w:rPr>
        <w:t>2022(15):</w:t>
      </w:r>
      <w:r>
        <w:rPr>
          <w:rFonts w:hint="eastAsia"/>
          <w:szCs w:val="24"/>
          <w:lang w:val="en-US" w:eastAsia="zh-CN"/>
        </w:rPr>
        <w:t xml:space="preserve"> </w:t>
      </w:r>
      <w:r>
        <w:rPr>
          <w:szCs w:val="24"/>
        </w:rPr>
        <w:t>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w:t>
      </w:r>
      <w:r>
        <w:rPr>
          <w:rFonts w:hint="eastAsia"/>
          <w:szCs w:val="24"/>
          <w:lang w:val="en-US" w:eastAsia="zh-CN"/>
        </w:rPr>
        <w:t xml:space="preserve"> </w:t>
      </w:r>
      <w:r>
        <w:rPr>
          <w:szCs w:val="24"/>
        </w:rPr>
        <w:t>东南大学,</w:t>
      </w:r>
      <w:r>
        <w:rPr>
          <w:rFonts w:hint="eastAsia"/>
          <w:szCs w:val="24"/>
          <w:lang w:val="en-US" w:eastAsia="zh-CN"/>
        </w:rPr>
        <w:t xml:space="preserve"> </w:t>
      </w:r>
      <w:r>
        <w:rPr>
          <w:szCs w:val="24"/>
        </w:rPr>
        <w:t>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w:t>
      </w:r>
      <w:r>
        <w:rPr>
          <w:rFonts w:hint="eastAsia"/>
          <w:szCs w:val="24"/>
          <w:lang w:eastAsia="zh-CN"/>
        </w:rPr>
        <w:t>thesis</w:t>
      </w:r>
      <w:r>
        <w:rPr>
          <w:szCs w:val="24"/>
        </w:rPr>
        <w:t>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31431"/>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30259"/>
      <w:bookmarkStart w:id="199" w:name="_Toc223928324"/>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szCs w:val="24"/>
        </w:rPr>
      </w:pPr>
      <w:bookmarkStart w:id="201" w:name="_Toc214852615"/>
      <w:r>
        <w:rPr>
          <w:sz w:val="24"/>
          <w:szCs w:val="24"/>
        </w:rPr>
        <w:t>Jiahao Li，Shao-peng Pang，Fangzhou Xu，Peng Ji，Shuwang Zhou，Minglei Shu.Two-dimensional ECG-based cardiac arrhythmia classification using DSE-ResNet[J].Scientific Reports</w:t>
      </w:r>
      <w:r>
        <w:rPr>
          <w:rFonts w:hint="eastAsia"/>
          <w:sz w:val="24"/>
          <w:szCs w:val="24"/>
        </w:rPr>
        <w:t>（中科院三区，IF=4.996</w:t>
      </w:r>
      <w:r>
        <w:rPr>
          <w:rFonts w:hint="eastAsia"/>
          <w:sz w:val="24"/>
          <w:szCs w:val="24"/>
          <w:lang w:eastAsia="zh-CN"/>
        </w:rPr>
        <w:t>，</w:t>
      </w:r>
      <w:r>
        <w:rPr>
          <w:rFonts w:hint="eastAsia"/>
          <w:sz w:val="24"/>
          <w:szCs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relationships[J].EPL（中科院三区，IF=1.958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numPr>
          <w:ilvl w:val="1"/>
          <w:numId w:val="14"/>
        </w:numPr>
        <w:tabs>
          <w:tab w:val="left" w:pos="540"/>
        </w:tabs>
        <w:spacing w:line="400" w:lineRule="exact"/>
        <w:ind w:left="539" w:hanging="539"/>
        <w:rPr>
          <w:rFonts w:hint="default"/>
          <w:sz w:val="24"/>
          <w:szCs w:val="24"/>
        </w:rPr>
      </w:pPr>
      <w:r>
        <w:rPr>
          <w:rFonts w:hint="default" w:ascii="Times New Roman" w:hAnsi="Times New Roman" w:eastAsia="宋体" w:cs="Times New Roman"/>
          <w:sz w:val="24"/>
          <w:szCs w:val="24"/>
        </w:rPr>
        <w:t>Shao-peng Pang，Jiahao Li，Fangzhou Xu，Shuwang Zhou.Redundancy analysis of 12-lead ECG in automatic arrhythmia recognition[J].Physiological Measurement（审中，中科院三区，IF=2.688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舒明雷.一种基于十二导联心电数据二维化的多输入残差神经网络的ECG信号分类方法，实审阶段（与第三章研究内容相关）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277391B"/>
    <w:rsid w:val="02840426"/>
    <w:rsid w:val="030A6B89"/>
    <w:rsid w:val="031D0E75"/>
    <w:rsid w:val="038A3B08"/>
    <w:rsid w:val="041D5FB6"/>
    <w:rsid w:val="047A0CCF"/>
    <w:rsid w:val="04BC3FEE"/>
    <w:rsid w:val="05002B70"/>
    <w:rsid w:val="05A84572"/>
    <w:rsid w:val="05D76C05"/>
    <w:rsid w:val="05FE6880"/>
    <w:rsid w:val="06AC3F78"/>
    <w:rsid w:val="06CB2FB4"/>
    <w:rsid w:val="072D4EC7"/>
    <w:rsid w:val="08DD2784"/>
    <w:rsid w:val="0938261D"/>
    <w:rsid w:val="0A5627EE"/>
    <w:rsid w:val="0A632EF0"/>
    <w:rsid w:val="0AA142CC"/>
    <w:rsid w:val="0B5B5A35"/>
    <w:rsid w:val="0B624312"/>
    <w:rsid w:val="0B7B35D8"/>
    <w:rsid w:val="0B9510F4"/>
    <w:rsid w:val="0C142961"/>
    <w:rsid w:val="0C3923C8"/>
    <w:rsid w:val="0C721436"/>
    <w:rsid w:val="0D4E3C51"/>
    <w:rsid w:val="0D6B65B1"/>
    <w:rsid w:val="0E0D2344"/>
    <w:rsid w:val="0EDE3723"/>
    <w:rsid w:val="0F2F6775"/>
    <w:rsid w:val="0F8971C2"/>
    <w:rsid w:val="0FA51139"/>
    <w:rsid w:val="0FAF41DB"/>
    <w:rsid w:val="100B7BD7"/>
    <w:rsid w:val="10B90180"/>
    <w:rsid w:val="110F2985"/>
    <w:rsid w:val="12AC107B"/>
    <w:rsid w:val="138B03E3"/>
    <w:rsid w:val="13AE369B"/>
    <w:rsid w:val="141D59F3"/>
    <w:rsid w:val="14305350"/>
    <w:rsid w:val="14661880"/>
    <w:rsid w:val="14917938"/>
    <w:rsid w:val="14A81273"/>
    <w:rsid w:val="151D607E"/>
    <w:rsid w:val="15634011"/>
    <w:rsid w:val="15C2073C"/>
    <w:rsid w:val="162241C0"/>
    <w:rsid w:val="163F7031"/>
    <w:rsid w:val="16C6591F"/>
    <w:rsid w:val="16F5513D"/>
    <w:rsid w:val="174878C2"/>
    <w:rsid w:val="17BD20FF"/>
    <w:rsid w:val="1836422B"/>
    <w:rsid w:val="183F0D66"/>
    <w:rsid w:val="18610DD8"/>
    <w:rsid w:val="194F3E70"/>
    <w:rsid w:val="1995473A"/>
    <w:rsid w:val="19C37774"/>
    <w:rsid w:val="1A267B56"/>
    <w:rsid w:val="1AF56B46"/>
    <w:rsid w:val="1AFA6D2F"/>
    <w:rsid w:val="1B7C5E2D"/>
    <w:rsid w:val="1B7C5F3B"/>
    <w:rsid w:val="1C9A0C60"/>
    <w:rsid w:val="1CA33BF5"/>
    <w:rsid w:val="1CF631E4"/>
    <w:rsid w:val="1CFE7345"/>
    <w:rsid w:val="1D992CC6"/>
    <w:rsid w:val="1DA245B3"/>
    <w:rsid w:val="1F630954"/>
    <w:rsid w:val="1F84461D"/>
    <w:rsid w:val="1FAD1FCB"/>
    <w:rsid w:val="20B802FC"/>
    <w:rsid w:val="20BA2BC9"/>
    <w:rsid w:val="20EC2468"/>
    <w:rsid w:val="21157655"/>
    <w:rsid w:val="212E4AD1"/>
    <w:rsid w:val="21CD2F3E"/>
    <w:rsid w:val="225E1509"/>
    <w:rsid w:val="22A60967"/>
    <w:rsid w:val="23201794"/>
    <w:rsid w:val="236C1B01"/>
    <w:rsid w:val="23825CF1"/>
    <w:rsid w:val="239312F5"/>
    <w:rsid w:val="23FC435C"/>
    <w:rsid w:val="23FE3FEE"/>
    <w:rsid w:val="244B45EE"/>
    <w:rsid w:val="249E5A3D"/>
    <w:rsid w:val="24F42227"/>
    <w:rsid w:val="253E4A34"/>
    <w:rsid w:val="254F38C5"/>
    <w:rsid w:val="25E00A89"/>
    <w:rsid w:val="261B3E36"/>
    <w:rsid w:val="26323CB8"/>
    <w:rsid w:val="26A06F6E"/>
    <w:rsid w:val="26F15921"/>
    <w:rsid w:val="27781B9E"/>
    <w:rsid w:val="278E0E09"/>
    <w:rsid w:val="27F31225"/>
    <w:rsid w:val="28883B68"/>
    <w:rsid w:val="2A1A495F"/>
    <w:rsid w:val="2A7713EA"/>
    <w:rsid w:val="2B8F5A45"/>
    <w:rsid w:val="2B9319ED"/>
    <w:rsid w:val="2B931F2B"/>
    <w:rsid w:val="2C9D5C03"/>
    <w:rsid w:val="2D38111C"/>
    <w:rsid w:val="2D7D6B19"/>
    <w:rsid w:val="2D9E0537"/>
    <w:rsid w:val="2DC23B73"/>
    <w:rsid w:val="2E513149"/>
    <w:rsid w:val="2E9269B0"/>
    <w:rsid w:val="2F683F5A"/>
    <w:rsid w:val="2FCF25FE"/>
    <w:rsid w:val="2FEF49A5"/>
    <w:rsid w:val="30656078"/>
    <w:rsid w:val="309D08C8"/>
    <w:rsid w:val="30B71989"/>
    <w:rsid w:val="30DC4F4C"/>
    <w:rsid w:val="31222598"/>
    <w:rsid w:val="31735FEC"/>
    <w:rsid w:val="31A96FE8"/>
    <w:rsid w:val="324E00CB"/>
    <w:rsid w:val="325A6103"/>
    <w:rsid w:val="32A63E14"/>
    <w:rsid w:val="32C10A78"/>
    <w:rsid w:val="33243F0E"/>
    <w:rsid w:val="342A06C4"/>
    <w:rsid w:val="37174571"/>
    <w:rsid w:val="37C42558"/>
    <w:rsid w:val="38263C5E"/>
    <w:rsid w:val="382D16A1"/>
    <w:rsid w:val="388354F1"/>
    <w:rsid w:val="38974AEA"/>
    <w:rsid w:val="38EC7CF6"/>
    <w:rsid w:val="38F82B3F"/>
    <w:rsid w:val="39BB1996"/>
    <w:rsid w:val="39EC5214"/>
    <w:rsid w:val="3A51286A"/>
    <w:rsid w:val="3BC46D08"/>
    <w:rsid w:val="3BDB4052"/>
    <w:rsid w:val="3BFB4B2F"/>
    <w:rsid w:val="3C334332"/>
    <w:rsid w:val="3CF80DFC"/>
    <w:rsid w:val="3D29215E"/>
    <w:rsid w:val="3E365E0A"/>
    <w:rsid w:val="3F6251B6"/>
    <w:rsid w:val="3F8C2233"/>
    <w:rsid w:val="3FA304D7"/>
    <w:rsid w:val="408B4299"/>
    <w:rsid w:val="40FC510A"/>
    <w:rsid w:val="40FE4A6B"/>
    <w:rsid w:val="410433E0"/>
    <w:rsid w:val="416074D3"/>
    <w:rsid w:val="41614FF9"/>
    <w:rsid w:val="416D419A"/>
    <w:rsid w:val="41800D1D"/>
    <w:rsid w:val="41A76EB0"/>
    <w:rsid w:val="42010CB6"/>
    <w:rsid w:val="42091919"/>
    <w:rsid w:val="426E5C20"/>
    <w:rsid w:val="42BC4BDD"/>
    <w:rsid w:val="42DD3154"/>
    <w:rsid w:val="43547460"/>
    <w:rsid w:val="435952DB"/>
    <w:rsid w:val="43790D20"/>
    <w:rsid w:val="44416445"/>
    <w:rsid w:val="447E0CD0"/>
    <w:rsid w:val="44A26A79"/>
    <w:rsid w:val="4550785F"/>
    <w:rsid w:val="45DE2F76"/>
    <w:rsid w:val="45EF39DA"/>
    <w:rsid w:val="46050768"/>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32229C"/>
    <w:rsid w:val="4CA566E2"/>
    <w:rsid w:val="4CB8347F"/>
    <w:rsid w:val="4CB95B17"/>
    <w:rsid w:val="4CEC60BF"/>
    <w:rsid w:val="4E287413"/>
    <w:rsid w:val="4E593C28"/>
    <w:rsid w:val="4E630603"/>
    <w:rsid w:val="4E9B2306"/>
    <w:rsid w:val="4FB8672C"/>
    <w:rsid w:val="4FCF7C28"/>
    <w:rsid w:val="506D62AB"/>
    <w:rsid w:val="50FB4B23"/>
    <w:rsid w:val="51836B61"/>
    <w:rsid w:val="52530D0E"/>
    <w:rsid w:val="52D90E94"/>
    <w:rsid w:val="533000C0"/>
    <w:rsid w:val="537B1336"/>
    <w:rsid w:val="53AF6CF6"/>
    <w:rsid w:val="53B55872"/>
    <w:rsid w:val="54C63D12"/>
    <w:rsid w:val="5509459F"/>
    <w:rsid w:val="55230AEC"/>
    <w:rsid w:val="5623056A"/>
    <w:rsid w:val="56925964"/>
    <w:rsid w:val="56E61DD1"/>
    <w:rsid w:val="56FF479C"/>
    <w:rsid w:val="570010E5"/>
    <w:rsid w:val="57A20117"/>
    <w:rsid w:val="57C04A2D"/>
    <w:rsid w:val="57C73531"/>
    <w:rsid w:val="580C71E6"/>
    <w:rsid w:val="589136B6"/>
    <w:rsid w:val="59E30AA1"/>
    <w:rsid w:val="5A010A2F"/>
    <w:rsid w:val="5ADC4117"/>
    <w:rsid w:val="5B413A7A"/>
    <w:rsid w:val="5BC621D1"/>
    <w:rsid w:val="5BCA1926"/>
    <w:rsid w:val="5BE54817"/>
    <w:rsid w:val="5C127B1C"/>
    <w:rsid w:val="5C746005"/>
    <w:rsid w:val="5D236E21"/>
    <w:rsid w:val="5D9F2CDA"/>
    <w:rsid w:val="5DC015CE"/>
    <w:rsid w:val="5DE20351"/>
    <w:rsid w:val="5DED1C97"/>
    <w:rsid w:val="5E3873B6"/>
    <w:rsid w:val="5EC7446D"/>
    <w:rsid w:val="5F6B5569"/>
    <w:rsid w:val="6012733E"/>
    <w:rsid w:val="60326087"/>
    <w:rsid w:val="6061107E"/>
    <w:rsid w:val="616360E4"/>
    <w:rsid w:val="61CE7F53"/>
    <w:rsid w:val="622049D1"/>
    <w:rsid w:val="623E0180"/>
    <w:rsid w:val="62637709"/>
    <w:rsid w:val="62D01A56"/>
    <w:rsid w:val="63AA4C5D"/>
    <w:rsid w:val="63C93511"/>
    <w:rsid w:val="63FA57C4"/>
    <w:rsid w:val="64713DD8"/>
    <w:rsid w:val="64C624E8"/>
    <w:rsid w:val="65270184"/>
    <w:rsid w:val="655C456F"/>
    <w:rsid w:val="656674C0"/>
    <w:rsid w:val="65FD6839"/>
    <w:rsid w:val="660D737A"/>
    <w:rsid w:val="662B4B98"/>
    <w:rsid w:val="662F1570"/>
    <w:rsid w:val="66AF3FED"/>
    <w:rsid w:val="677B6565"/>
    <w:rsid w:val="68B41FB7"/>
    <w:rsid w:val="68C228DC"/>
    <w:rsid w:val="694A61EF"/>
    <w:rsid w:val="6996101C"/>
    <w:rsid w:val="69C77840"/>
    <w:rsid w:val="69F6352D"/>
    <w:rsid w:val="6A104910"/>
    <w:rsid w:val="6A985382"/>
    <w:rsid w:val="6AD42215"/>
    <w:rsid w:val="6B5D35E8"/>
    <w:rsid w:val="6B9937BA"/>
    <w:rsid w:val="6BE76F35"/>
    <w:rsid w:val="6BF008EF"/>
    <w:rsid w:val="6C1A33C6"/>
    <w:rsid w:val="6C3255BA"/>
    <w:rsid w:val="6D2B458A"/>
    <w:rsid w:val="6D417909"/>
    <w:rsid w:val="6DCA78FF"/>
    <w:rsid w:val="6DCF3117"/>
    <w:rsid w:val="6EED7D49"/>
    <w:rsid w:val="6F3040D9"/>
    <w:rsid w:val="70AE52B6"/>
    <w:rsid w:val="71A5490B"/>
    <w:rsid w:val="71D46F9E"/>
    <w:rsid w:val="71D60BAF"/>
    <w:rsid w:val="723C587C"/>
    <w:rsid w:val="729E1A87"/>
    <w:rsid w:val="730B4C41"/>
    <w:rsid w:val="735859AD"/>
    <w:rsid w:val="73EE3685"/>
    <w:rsid w:val="74033B6B"/>
    <w:rsid w:val="740A6CA7"/>
    <w:rsid w:val="745F3497"/>
    <w:rsid w:val="748878FC"/>
    <w:rsid w:val="74CE189D"/>
    <w:rsid w:val="74E41BEE"/>
    <w:rsid w:val="752C4F4C"/>
    <w:rsid w:val="75A1363B"/>
    <w:rsid w:val="769431A0"/>
    <w:rsid w:val="76F36118"/>
    <w:rsid w:val="77A47413"/>
    <w:rsid w:val="77B87920"/>
    <w:rsid w:val="77CD42A8"/>
    <w:rsid w:val="77EF0FD1"/>
    <w:rsid w:val="783A4B63"/>
    <w:rsid w:val="78992551"/>
    <w:rsid w:val="79F006ED"/>
    <w:rsid w:val="7A344A7E"/>
    <w:rsid w:val="7ACA76C4"/>
    <w:rsid w:val="7AE774D4"/>
    <w:rsid w:val="7AED4647"/>
    <w:rsid w:val="7B38059E"/>
    <w:rsid w:val="7B4055F8"/>
    <w:rsid w:val="7B4A0E23"/>
    <w:rsid w:val="7B5F6C9E"/>
    <w:rsid w:val="7B6876FE"/>
    <w:rsid w:val="7BB843EC"/>
    <w:rsid w:val="7BE56199"/>
    <w:rsid w:val="7C0D6D22"/>
    <w:rsid w:val="7C5957CF"/>
    <w:rsid w:val="7CB54620"/>
    <w:rsid w:val="7D3F7806"/>
    <w:rsid w:val="7D797357"/>
    <w:rsid w:val="7D985ACE"/>
    <w:rsid w:val="7DAC5273"/>
    <w:rsid w:val="7E185273"/>
    <w:rsid w:val="7E381CF1"/>
    <w:rsid w:val="7E955D07"/>
    <w:rsid w:val="7EC37706"/>
    <w:rsid w:val="7ED948D4"/>
    <w:rsid w:val="7F9D27D1"/>
    <w:rsid w:val="7FB93864"/>
    <w:rsid w:val="7FC44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png"/><Relationship Id="rId81" Type="http://schemas.openxmlformats.org/officeDocument/2006/relationships/image" Target="media/image29.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8.wmf"/><Relationship Id="rId78" Type="http://schemas.openxmlformats.org/officeDocument/2006/relationships/oleObject" Target="embeddings/oleObject15.bin"/><Relationship Id="rId77" Type="http://schemas.openxmlformats.org/officeDocument/2006/relationships/image" Target="media/image27.wmf"/><Relationship Id="rId76" Type="http://schemas.openxmlformats.org/officeDocument/2006/relationships/oleObject" Target="embeddings/oleObject14.bin"/><Relationship Id="rId75" Type="http://schemas.openxmlformats.org/officeDocument/2006/relationships/image" Target="media/image26.wmf"/><Relationship Id="rId74" Type="http://schemas.openxmlformats.org/officeDocument/2006/relationships/oleObject" Target="embeddings/oleObject13.bin"/><Relationship Id="rId73" Type="http://schemas.openxmlformats.org/officeDocument/2006/relationships/image" Target="media/image25.wmf"/><Relationship Id="rId72" Type="http://schemas.openxmlformats.org/officeDocument/2006/relationships/oleObject" Target="embeddings/oleObject12.bin"/><Relationship Id="rId71" Type="http://schemas.openxmlformats.org/officeDocument/2006/relationships/image" Target="media/image24.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3.png"/><Relationship Id="rId68" Type="http://schemas.openxmlformats.org/officeDocument/2006/relationships/image" Target="media/image22.wmf"/><Relationship Id="rId67" Type="http://schemas.openxmlformats.org/officeDocument/2006/relationships/oleObject" Target="embeddings/oleObject10.bin"/><Relationship Id="rId66" Type="http://schemas.openxmlformats.org/officeDocument/2006/relationships/image" Target="media/image21.wmf"/><Relationship Id="rId65" Type="http://schemas.openxmlformats.org/officeDocument/2006/relationships/oleObject" Target="embeddings/oleObject9.bin"/><Relationship Id="rId64" Type="http://schemas.openxmlformats.org/officeDocument/2006/relationships/image" Target="media/image20.png"/><Relationship Id="rId63" Type="http://schemas.openxmlformats.org/officeDocument/2006/relationships/image" Target="media/image19.png"/><Relationship Id="rId62" Type="http://schemas.openxmlformats.org/officeDocument/2006/relationships/image" Target="media/image18.png"/><Relationship Id="rId61" Type="http://schemas.openxmlformats.org/officeDocument/2006/relationships/image" Target="media/image17.png"/><Relationship Id="rId60" Type="http://schemas.openxmlformats.org/officeDocument/2006/relationships/image" Target="media/image16.png"/><Relationship Id="rId6" Type="http://schemas.openxmlformats.org/officeDocument/2006/relationships/footer" Target="footer1.xml"/><Relationship Id="rId59" Type="http://schemas.openxmlformats.org/officeDocument/2006/relationships/image" Target="media/image15.wmf"/><Relationship Id="rId58" Type="http://schemas.openxmlformats.org/officeDocument/2006/relationships/oleObject" Target="embeddings/oleObject8.bin"/><Relationship Id="rId57" Type="http://schemas.openxmlformats.org/officeDocument/2006/relationships/image" Target="media/image14.wmf"/><Relationship Id="rId56" Type="http://schemas.openxmlformats.org/officeDocument/2006/relationships/oleObject" Target="embeddings/oleObject7.bin"/><Relationship Id="rId55" Type="http://schemas.openxmlformats.org/officeDocument/2006/relationships/image" Target="media/image13.wmf"/><Relationship Id="rId54" Type="http://schemas.openxmlformats.org/officeDocument/2006/relationships/oleObject" Target="embeddings/oleObject6.bin"/><Relationship Id="rId53" Type="http://schemas.openxmlformats.org/officeDocument/2006/relationships/image" Target="media/image12.wmf"/><Relationship Id="rId52" Type="http://schemas.openxmlformats.org/officeDocument/2006/relationships/oleObject" Target="embeddings/oleObject5.bin"/><Relationship Id="rId51" Type="http://schemas.openxmlformats.org/officeDocument/2006/relationships/image" Target="media/image11.wmf"/><Relationship Id="rId50" Type="http://schemas.openxmlformats.org/officeDocument/2006/relationships/oleObject" Target="embeddings/oleObject4.bin"/><Relationship Id="rId5" Type="http://schemas.openxmlformats.org/officeDocument/2006/relationships/header" Target="header3.xml"/><Relationship Id="rId49" Type="http://schemas.openxmlformats.org/officeDocument/2006/relationships/image" Target="media/image10.wmf"/><Relationship Id="rId48" Type="http://schemas.openxmlformats.org/officeDocument/2006/relationships/oleObject" Target="embeddings/oleObject3.bin"/><Relationship Id="rId47" Type="http://schemas.openxmlformats.org/officeDocument/2006/relationships/image" Target="media/image9.wmf"/><Relationship Id="rId46" Type="http://schemas.openxmlformats.org/officeDocument/2006/relationships/oleObject" Target="embeddings/oleObject2.bin"/><Relationship Id="rId45" Type="http://schemas.openxmlformats.org/officeDocument/2006/relationships/image" Target="media/image8.png"/><Relationship Id="rId44" Type="http://schemas.openxmlformats.org/officeDocument/2006/relationships/image" Target="media/image7.wmf"/><Relationship Id="rId43" Type="http://schemas.openxmlformats.org/officeDocument/2006/relationships/oleObject" Target="embeddings/oleObject1.bin"/><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95</Pages>
  <Words>43024</Words>
  <Characters>67106</Characters>
  <Lines>590</Lines>
  <Paragraphs>166</Paragraphs>
  <TotalTime>12</TotalTime>
  <ScaleCrop>false</ScaleCrop>
  <LinksUpToDate>false</LinksUpToDate>
  <CharactersWithSpaces>70835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2023-06-04T14:03:49Z</cp:lastPrinted>
  <dcterms:modified xsi:type="dcterms:W3CDTF">2023-06-04T14:09:32Z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